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51A6E" w14:textId="77777777" w:rsidR="009356BC" w:rsidRPr="002377D6" w:rsidRDefault="009356BC" w:rsidP="00856B94">
      <w:pPr>
        <w:pStyle w:val="Leipteksti"/>
        <w:tabs>
          <w:tab w:val="left" w:pos="6663"/>
        </w:tabs>
        <w:rPr>
          <w:rFonts w:ascii="Times New Roman"/>
          <w:sz w:val="20"/>
          <w:lang w:val="en-US"/>
        </w:rPr>
      </w:pPr>
      <w:bookmarkStart w:id="0" w:name="_GoBack"/>
      <w:bookmarkEnd w:id="0"/>
    </w:p>
    <w:p w14:paraId="3973D9DC" w14:textId="77777777" w:rsidR="009356BC" w:rsidRPr="002377D6" w:rsidRDefault="009356BC">
      <w:pPr>
        <w:pStyle w:val="Leipteksti"/>
        <w:rPr>
          <w:rFonts w:ascii="Times New Roman"/>
          <w:sz w:val="20"/>
          <w:lang w:val="en-US"/>
        </w:rPr>
      </w:pPr>
    </w:p>
    <w:p w14:paraId="2C7995FA" w14:textId="77777777" w:rsidR="009356BC" w:rsidRPr="002377D6" w:rsidRDefault="009356BC">
      <w:pPr>
        <w:pStyle w:val="Leipteksti"/>
        <w:rPr>
          <w:rFonts w:ascii="Times New Roman"/>
          <w:sz w:val="20"/>
          <w:lang w:val="en-US"/>
        </w:rPr>
      </w:pPr>
    </w:p>
    <w:p w14:paraId="4F7B757B" w14:textId="77777777" w:rsidR="009356BC" w:rsidRPr="002377D6" w:rsidRDefault="009356BC">
      <w:pPr>
        <w:pStyle w:val="Leipteksti"/>
        <w:rPr>
          <w:rFonts w:ascii="Times New Roman"/>
          <w:sz w:val="20"/>
          <w:lang w:val="en-US"/>
        </w:rPr>
      </w:pPr>
    </w:p>
    <w:p w14:paraId="4E56CB78" w14:textId="77777777" w:rsidR="009356BC" w:rsidRPr="002377D6" w:rsidRDefault="009356BC">
      <w:pPr>
        <w:pStyle w:val="Leipteksti"/>
        <w:rPr>
          <w:rFonts w:ascii="Times New Roman"/>
          <w:sz w:val="20"/>
          <w:lang w:val="en-US"/>
        </w:rPr>
      </w:pPr>
    </w:p>
    <w:p w14:paraId="72C8A7FC" w14:textId="77777777" w:rsidR="009356BC" w:rsidRPr="002377D6" w:rsidRDefault="009356BC">
      <w:pPr>
        <w:pStyle w:val="Leipteksti"/>
        <w:rPr>
          <w:rFonts w:ascii="Times New Roman"/>
          <w:sz w:val="20"/>
          <w:lang w:val="en-US"/>
        </w:rPr>
      </w:pPr>
    </w:p>
    <w:p w14:paraId="16E1763F" w14:textId="77777777" w:rsidR="009356BC" w:rsidRPr="002377D6" w:rsidRDefault="009356BC">
      <w:pPr>
        <w:pStyle w:val="Leipteksti"/>
        <w:rPr>
          <w:rFonts w:ascii="Times New Roman"/>
          <w:sz w:val="20"/>
          <w:lang w:val="en-US"/>
        </w:rPr>
      </w:pPr>
    </w:p>
    <w:p w14:paraId="62820090" w14:textId="77777777" w:rsidR="009356BC" w:rsidRPr="002377D6" w:rsidRDefault="009356BC">
      <w:pPr>
        <w:pStyle w:val="Leipteksti"/>
        <w:rPr>
          <w:rFonts w:ascii="Times New Roman"/>
          <w:sz w:val="20"/>
          <w:lang w:val="en-US"/>
        </w:rPr>
      </w:pPr>
    </w:p>
    <w:p w14:paraId="305C7E90" w14:textId="77777777" w:rsidR="009356BC" w:rsidRPr="002377D6" w:rsidRDefault="009356BC">
      <w:pPr>
        <w:pStyle w:val="Leipteksti"/>
        <w:rPr>
          <w:rFonts w:ascii="Times New Roman"/>
          <w:sz w:val="20"/>
          <w:lang w:val="en-US"/>
        </w:rPr>
      </w:pPr>
    </w:p>
    <w:p w14:paraId="67702384" w14:textId="77777777" w:rsidR="009356BC" w:rsidRPr="002377D6" w:rsidRDefault="009356BC">
      <w:pPr>
        <w:pStyle w:val="Leipteksti"/>
        <w:rPr>
          <w:rFonts w:ascii="Times New Roman"/>
          <w:sz w:val="20"/>
          <w:lang w:val="en-US"/>
        </w:rPr>
      </w:pPr>
    </w:p>
    <w:p w14:paraId="540F6A8D" w14:textId="77777777" w:rsidR="009356BC" w:rsidRPr="002377D6" w:rsidRDefault="009356BC">
      <w:pPr>
        <w:pStyle w:val="Leipteksti"/>
        <w:rPr>
          <w:rFonts w:ascii="Times New Roman"/>
          <w:sz w:val="20"/>
          <w:lang w:val="en-US"/>
        </w:rPr>
      </w:pPr>
    </w:p>
    <w:p w14:paraId="6E7776C4" w14:textId="77777777" w:rsidR="009356BC" w:rsidRPr="002377D6" w:rsidRDefault="009356BC" w:rsidP="00856B94">
      <w:pPr>
        <w:pStyle w:val="Leipteksti"/>
        <w:spacing w:before="2"/>
        <w:jc w:val="center"/>
        <w:rPr>
          <w:rFonts w:ascii="Times New Roman"/>
          <w:sz w:val="28"/>
          <w:lang w:val="en-US"/>
        </w:rPr>
      </w:pPr>
    </w:p>
    <w:p w14:paraId="78142B58" w14:textId="58A5E981" w:rsidR="009356BC" w:rsidRPr="002377D6" w:rsidRDefault="003A7503" w:rsidP="00856B94">
      <w:pPr>
        <w:tabs>
          <w:tab w:val="left" w:pos="7513"/>
        </w:tabs>
        <w:spacing w:before="82" w:line="271" w:lineRule="auto"/>
        <w:ind w:left="1843" w:right="1453" w:hanging="30"/>
        <w:jc w:val="center"/>
        <w:rPr>
          <w:sz w:val="54"/>
          <w:lang w:val="en-US"/>
        </w:rPr>
      </w:pPr>
      <w:r w:rsidRPr="002377D6">
        <w:rPr>
          <w:sz w:val="54"/>
          <w:lang w:val="en-US"/>
        </w:rPr>
        <w:t>CURRICULUM</w:t>
      </w:r>
      <w:r w:rsidR="00856B94" w:rsidRPr="002377D6">
        <w:rPr>
          <w:sz w:val="54"/>
          <w:lang w:val="en-US"/>
        </w:rPr>
        <w:t xml:space="preserve"> </w:t>
      </w:r>
      <w:r w:rsidRPr="002377D6">
        <w:rPr>
          <w:sz w:val="54"/>
          <w:lang w:val="en-US"/>
        </w:rPr>
        <w:t>FOR</w:t>
      </w:r>
      <w:r w:rsidR="00856B94" w:rsidRPr="002377D6">
        <w:rPr>
          <w:sz w:val="54"/>
          <w:lang w:val="en-US"/>
        </w:rPr>
        <w:t xml:space="preserve"> </w:t>
      </w:r>
      <w:r w:rsidRPr="002377D6">
        <w:rPr>
          <w:sz w:val="54"/>
          <w:lang w:val="en-US"/>
        </w:rPr>
        <w:t>PREPARATORY</w:t>
      </w:r>
      <w:r w:rsidR="00856B94" w:rsidRPr="002377D6">
        <w:rPr>
          <w:sz w:val="54"/>
          <w:lang w:val="en-US"/>
        </w:rPr>
        <w:t xml:space="preserve"> </w:t>
      </w:r>
      <w:r w:rsidRPr="002377D6">
        <w:rPr>
          <w:sz w:val="54"/>
          <w:lang w:val="en-US"/>
        </w:rPr>
        <w:t>EDUCATION</w:t>
      </w:r>
    </w:p>
    <w:p w14:paraId="38CFCFC5" w14:textId="77777777" w:rsidR="009356BC" w:rsidRPr="002377D6" w:rsidRDefault="009356BC">
      <w:pPr>
        <w:pStyle w:val="Leipteksti"/>
        <w:rPr>
          <w:sz w:val="60"/>
          <w:lang w:val="en-US"/>
        </w:rPr>
      </w:pPr>
    </w:p>
    <w:p w14:paraId="17629BB3" w14:textId="77777777" w:rsidR="009356BC" w:rsidRPr="002377D6" w:rsidRDefault="009356BC">
      <w:pPr>
        <w:pStyle w:val="Leipteksti"/>
        <w:rPr>
          <w:sz w:val="60"/>
          <w:lang w:val="en-US"/>
        </w:rPr>
      </w:pPr>
    </w:p>
    <w:p w14:paraId="3CFBE16B" w14:textId="77777777" w:rsidR="009356BC" w:rsidRPr="002377D6" w:rsidRDefault="009356BC">
      <w:pPr>
        <w:pStyle w:val="Leipteksti"/>
        <w:rPr>
          <w:sz w:val="60"/>
          <w:lang w:val="en-US"/>
        </w:rPr>
      </w:pPr>
    </w:p>
    <w:p w14:paraId="260392F9" w14:textId="77777777" w:rsidR="009356BC" w:rsidRPr="002377D6" w:rsidRDefault="009356BC">
      <w:pPr>
        <w:pStyle w:val="Leipteksti"/>
        <w:rPr>
          <w:sz w:val="60"/>
          <w:lang w:val="en-US"/>
        </w:rPr>
      </w:pPr>
    </w:p>
    <w:p w14:paraId="722A30C6" w14:textId="77777777" w:rsidR="009356BC" w:rsidRPr="002377D6" w:rsidRDefault="009356BC">
      <w:pPr>
        <w:pStyle w:val="Leipteksti"/>
        <w:rPr>
          <w:sz w:val="60"/>
          <w:lang w:val="en-US"/>
        </w:rPr>
      </w:pPr>
    </w:p>
    <w:p w14:paraId="579DFF5C" w14:textId="77777777" w:rsidR="009356BC" w:rsidRPr="002377D6" w:rsidRDefault="009356BC">
      <w:pPr>
        <w:pStyle w:val="Leipteksti"/>
        <w:rPr>
          <w:sz w:val="60"/>
          <w:lang w:val="en-US"/>
        </w:rPr>
      </w:pPr>
    </w:p>
    <w:p w14:paraId="635A47C2" w14:textId="77777777" w:rsidR="009356BC" w:rsidRPr="002377D6" w:rsidRDefault="009356BC">
      <w:pPr>
        <w:pStyle w:val="Leipteksti"/>
        <w:rPr>
          <w:sz w:val="60"/>
          <w:lang w:val="en-US"/>
        </w:rPr>
      </w:pPr>
    </w:p>
    <w:p w14:paraId="5612744B" w14:textId="2AC77422" w:rsidR="009356BC" w:rsidRPr="002377D6" w:rsidRDefault="003A7503" w:rsidP="00856B94">
      <w:pPr>
        <w:spacing w:before="386" w:line="271" w:lineRule="auto"/>
        <w:ind w:left="1162" w:right="972" w:firstLine="1120"/>
        <w:jc w:val="center"/>
        <w:rPr>
          <w:sz w:val="36"/>
          <w:lang w:val="en-US"/>
        </w:rPr>
        <w:sectPr w:rsidR="009356BC" w:rsidRPr="002377D6">
          <w:headerReference w:type="default" r:id="rId7"/>
          <w:type w:val="continuous"/>
          <w:pgSz w:w="11900" w:h="16850"/>
          <w:pgMar w:top="1660" w:right="720" w:bottom="280" w:left="1000" w:header="707" w:footer="708" w:gutter="0"/>
          <w:pgNumType w:start="1"/>
          <w:cols w:space="708"/>
        </w:sectPr>
      </w:pPr>
      <w:r w:rsidRPr="002377D6">
        <w:rPr>
          <w:sz w:val="36"/>
          <w:lang w:val="en-US"/>
        </w:rPr>
        <w:t>Complementary Plan for Basic Education Curriculum of Siikajoki Municipal Educational Administration 2016</w:t>
      </w:r>
    </w:p>
    <w:p w14:paraId="1D0436F7" w14:textId="77777777" w:rsidR="009356BC" w:rsidRPr="002377D6" w:rsidRDefault="009356BC">
      <w:pPr>
        <w:pStyle w:val="Leipteksti"/>
        <w:rPr>
          <w:sz w:val="20"/>
          <w:lang w:val="en-US"/>
        </w:rPr>
      </w:pPr>
    </w:p>
    <w:p w14:paraId="45BD73C7" w14:textId="77777777" w:rsidR="009356BC" w:rsidRPr="002377D6" w:rsidRDefault="003A7503">
      <w:pPr>
        <w:spacing w:before="216"/>
        <w:ind w:left="104"/>
        <w:rPr>
          <w:sz w:val="28"/>
          <w:lang w:val="en-US"/>
        </w:rPr>
      </w:pPr>
      <w:r w:rsidRPr="002377D6">
        <w:rPr>
          <w:sz w:val="28"/>
          <w:lang w:val="en-US"/>
        </w:rPr>
        <w:t>Contents of Curriculum for Preparatory Education</w:t>
      </w:r>
    </w:p>
    <w:sdt>
      <w:sdtPr>
        <w:rPr>
          <w:lang w:val="en-US"/>
        </w:rPr>
        <w:id w:val="1270045774"/>
        <w:docPartObj>
          <w:docPartGallery w:val="Table of Contents"/>
          <w:docPartUnique/>
        </w:docPartObj>
      </w:sdtPr>
      <w:sdtEndPr/>
      <w:sdtContent>
        <w:p w14:paraId="100F6F2A" w14:textId="77777777" w:rsidR="009356BC" w:rsidRPr="002377D6" w:rsidRDefault="00E77201">
          <w:pPr>
            <w:pStyle w:val="Sisluet1"/>
            <w:numPr>
              <w:ilvl w:val="0"/>
              <w:numId w:val="4"/>
            </w:numPr>
            <w:tabs>
              <w:tab w:val="left" w:pos="218"/>
              <w:tab w:val="left" w:leader="dot" w:pos="9827"/>
            </w:tabs>
            <w:spacing w:before="857"/>
            <w:ind w:hanging="322"/>
            <w:rPr>
              <w:lang w:val="en-US"/>
            </w:rPr>
          </w:pPr>
          <w:hyperlink w:anchor="_TOC_250025" w:history="1">
            <w:r w:rsidR="003A7503" w:rsidRPr="002377D6">
              <w:rPr>
                <w:lang w:val="en-US"/>
              </w:rPr>
              <w:t>Foundations of Teaching</w:t>
            </w:r>
            <w:r w:rsidR="003A7503" w:rsidRPr="002377D6">
              <w:rPr>
                <w:lang w:val="en-US"/>
              </w:rPr>
              <w:tab/>
              <w:t>3</w:t>
            </w:r>
          </w:hyperlink>
        </w:p>
        <w:p w14:paraId="3B2857E1" w14:textId="77777777" w:rsidR="009356BC" w:rsidRPr="002377D6" w:rsidRDefault="00E77201">
          <w:pPr>
            <w:pStyle w:val="Sisluet1"/>
            <w:numPr>
              <w:ilvl w:val="0"/>
              <w:numId w:val="4"/>
            </w:numPr>
            <w:tabs>
              <w:tab w:val="left" w:pos="218"/>
              <w:tab w:val="left" w:leader="dot" w:pos="9827"/>
            </w:tabs>
            <w:spacing w:before="139"/>
            <w:ind w:hanging="322"/>
            <w:rPr>
              <w:lang w:val="en-US"/>
            </w:rPr>
          </w:pPr>
          <w:hyperlink w:anchor="_TOC_250024" w:history="1">
            <w:r w:rsidR="003A7503" w:rsidRPr="002377D6">
              <w:rPr>
                <w:lang w:val="en-US"/>
              </w:rPr>
              <w:t>Main Goals</w:t>
            </w:r>
            <w:r w:rsidR="003A7503" w:rsidRPr="002377D6">
              <w:rPr>
                <w:lang w:val="en-US"/>
              </w:rPr>
              <w:tab/>
              <w:t>3</w:t>
            </w:r>
          </w:hyperlink>
        </w:p>
        <w:p w14:paraId="15C0205E" w14:textId="77777777" w:rsidR="009356BC" w:rsidRPr="002377D6" w:rsidRDefault="00E77201">
          <w:pPr>
            <w:pStyle w:val="Sisluet1"/>
            <w:numPr>
              <w:ilvl w:val="1"/>
              <w:numId w:val="4"/>
            </w:numPr>
            <w:tabs>
              <w:tab w:val="left" w:pos="329"/>
              <w:tab w:val="left" w:leader="dot" w:pos="9606"/>
            </w:tabs>
            <w:spacing w:before="142"/>
            <w:ind w:hanging="655"/>
            <w:rPr>
              <w:lang w:val="en-US"/>
            </w:rPr>
          </w:pPr>
          <w:hyperlink w:anchor="_TOC_250023" w:history="1">
            <w:r w:rsidR="003A7503" w:rsidRPr="002377D6">
              <w:rPr>
                <w:lang w:val="en-US"/>
              </w:rPr>
              <w:t>Goals and Main Contents of Teaching School Subjects</w:t>
            </w:r>
            <w:r w:rsidR="003A7503" w:rsidRPr="002377D6">
              <w:rPr>
                <w:lang w:val="en-US"/>
              </w:rPr>
              <w:tab/>
              <w:t>4</w:t>
            </w:r>
          </w:hyperlink>
        </w:p>
        <w:p w14:paraId="06A67085" w14:textId="77777777" w:rsidR="009356BC" w:rsidRPr="002377D6" w:rsidRDefault="00E77201">
          <w:pPr>
            <w:pStyle w:val="Sisluet1"/>
            <w:tabs>
              <w:tab w:val="left" w:leader="dot" w:pos="9387"/>
            </w:tabs>
            <w:ind w:left="0" w:firstLine="0"/>
            <w:rPr>
              <w:lang w:val="en-US"/>
            </w:rPr>
          </w:pPr>
          <w:hyperlink w:anchor="_TOC_250022" w:history="1">
            <w:r w:rsidR="003A7503" w:rsidRPr="002377D6">
              <w:rPr>
                <w:lang w:val="en-US"/>
              </w:rPr>
              <w:t>Contents of Teaching</w:t>
            </w:r>
            <w:r w:rsidR="003A7503" w:rsidRPr="002377D6">
              <w:rPr>
                <w:lang w:val="en-US"/>
              </w:rPr>
              <w:tab/>
              <w:t>5</w:t>
            </w:r>
          </w:hyperlink>
        </w:p>
        <w:p w14:paraId="3A3764E6" w14:textId="77777777" w:rsidR="009356BC" w:rsidRPr="002377D6" w:rsidRDefault="00E77201">
          <w:pPr>
            <w:pStyle w:val="Sisluet1"/>
            <w:tabs>
              <w:tab w:val="left" w:leader="dot" w:pos="9387"/>
            </w:tabs>
            <w:spacing w:before="139"/>
            <w:ind w:left="0" w:firstLine="0"/>
            <w:rPr>
              <w:lang w:val="en-US"/>
            </w:rPr>
          </w:pPr>
          <w:hyperlink w:anchor="_TOC_250021" w:history="1">
            <w:r w:rsidR="003A7503" w:rsidRPr="002377D6">
              <w:rPr>
                <w:lang w:val="en-US"/>
              </w:rPr>
              <w:t>Contents of Hearing Comprehension and Speaking</w:t>
            </w:r>
            <w:r w:rsidR="003A7503" w:rsidRPr="002377D6">
              <w:rPr>
                <w:lang w:val="en-US"/>
              </w:rPr>
              <w:tab/>
              <w:t>5</w:t>
            </w:r>
          </w:hyperlink>
        </w:p>
        <w:p w14:paraId="7A26A970" w14:textId="77777777" w:rsidR="009356BC" w:rsidRPr="002377D6" w:rsidRDefault="00E77201">
          <w:pPr>
            <w:pStyle w:val="Sisluet1"/>
            <w:tabs>
              <w:tab w:val="left" w:leader="dot" w:pos="9387"/>
            </w:tabs>
            <w:spacing w:before="143"/>
            <w:ind w:left="0" w:firstLine="0"/>
            <w:rPr>
              <w:lang w:val="en-US"/>
            </w:rPr>
          </w:pPr>
          <w:hyperlink w:anchor="_TOC_250020" w:history="1">
            <w:r w:rsidR="003A7503" w:rsidRPr="002377D6">
              <w:rPr>
                <w:lang w:val="en-US"/>
              </w:rPr>
              <w:t>Reading and Reading Comprehension</w:t>
            </w:r>
            <w:r w:rsidR="003A7503" w:rsidRPr="002377D6">
              <w:rPr>
                <w:lang w:val="en-US"/>
              </w:rPr>
              <w:tab/>
              <w:t>5</w:t>
            </w:r>
          </w:hyperlink>
        </w:p>
        <w:p w14:paraId="383F1E61" w14:textId="77777777" w:rsidR="009356BC" w:rsidRPr="002377D6" w:rsidRDefault="00E77201">
          <w:pPr>
            <w:pStyle w:val="Sisluet1"/>
            <w:tabs>
              <w:tab w:val="left" w:leader="dot" w:pos="9387"/>
            </w:tabs>
            <w:spacing w:before="139"/>
            <w:ind w:left="0" w:firstLine="0"/>
            <w:rPr>
              <w:lang w:val="en-US"/>
            </w:rPr>
          </w:pPr>
          <w:hyperlink w:anchor="_TOC_250019" w:history="1">
            <w:r w:rsidR="003A7503" w:rsidRPr="002377D6">
              <w:rPr>
                <w:lang w:val="en-US"/>
              </w:rPr>
              <w:t>Writing</w:t>
            </w:r>
            <w:r w:rsidR="003A7503" w:rsidRPr="002377D6">
              <w:rPr>
                <w:lang w:val="en-US"/>
              </w:rPr>
              <w:tab/>
              <w:t>5</w:t>
            </w:r>
          </w:hyperlink>
        </w:p>
        <w:p w14:paraId="687D5045" w14:textId="77777777" w:rsidR="009356BC" w:rsidRPr="002377D6" w:rsidRDefault="00E77201">
          <w:pPr>
            <w:pStyle w:val="Sisluet1"/>
            <w:numPr>
              <w:ilvl w:val="1"/>
              <w:numId w:val="4"/>
            </w:numPr>
            <w:tabs>
              <w:tab w:val="left" w:pos="330"/>
              <w:tab w:val="left" w:leader="dot" w:pos="9606"/>
            </w:tabs>
            <w:spacing w:before="139"/>
            <w:ind w:hanging="655"/>
            <w:rPr>
              <w:lang w:val="en-US"/>
            </w:rPr>
          </w:pPr>
          <w:hyperlink w:anchor="_TOC_250018" w:history="1">
            <w:r w:rsidR="003A7503" w:rsidRPr="002377D6">
              <w:rPr>
                <w:lang w:val="en-US"/>
              </w:rPr>
              <w:t>Teaching Finnish as a Second Language</w:t>
            </w:r>
            <w:r w:rsidR="003A7503" w:rsidRPr="002377D6">
              <w:rPr>
                <w:lang w:val="en-US"/>
              </w:rPr>
              <w:tab/>
              <w:t>6</w:t>
            </w:r>
          </w:hyperlink>
        </w:p>
        <w:p w14:paraId="2A7D4986" w14:textId="0F1C5EDC" w:rsidR="009356BC" w:rsidRPr="002377D6" w:rsidRDefault="00856B94">
          <w:pPr>
            <w:pStyle w:val="Sisluet1"/>
            <w:numPr>
              <w:ilvl w:val="1"/>
              <w:numId w:val="4"/>
            </w:numPr>
            <w:tabs>
              <w:tab w:val="left" w:pos="330"/>
              <w:tab w:val="left" w:leader="dot" w:pos="9606"/>
            </w:tabs>
            <w:spacing w:before="142"/>
            <w:ind w:hanging="655"/>
            <w:rPr>
              <w:lang w:val="en-US"/>
            </w:rPr>
          </w:pPr>
          <w:r w:rsidRPr="002377D6">
            <w:rPr>
              <w:lang w:val="en-US"/>
            </w:rPr>
            <w:t xml:space="preserve">Teaching </w:t>
          </w:r>
          <w:hyperlink w:anchor="_TOC_250017" w:history="1">
            <w:r w:rsidR="003A7503" w:rsidRPr="002377D6">
              <w:rPr>
                <w:lang w:val="en-US"/>
              </w:rPr>
              <w:t>Native Langua</w:t>
            </w:r>
            <w:r w:rsidRPr="002377D6">
              <w:rPr>
                <w:lang w:val="en-US"/>
              </w:rPr>
              <w:t>ge</w:t>
            </w:r>
            <w:r w:rsidR="003A7503" w:rsidRPr="002377D6">
              <w:rPr>
                <w:lang w:val="en-US"/>
              </w:rPr>
              <w:tab/>
              <w:t>6</w:t>
            </w:r>
          </w:hyperlink>
        </w:p>
        <w:p w14:paraId="237A6715" w14:textId="77777777" w:rsidR="009356BC" w:rsidRPr="002377D6" w:rsidRDefault="00E77201">
          <w:pPr>
            <w:pStyle w:val="Sisluet1"/>
            <w:numPr>
              <w:ilvl w:val="0"/>
              <w:numId w:val="4"/>
            </w:numPr>
            <w:tabs>
              <w:tab w:val="left" w:pos="218"/>
              <w:tab w:val="left" w:leader="dot" w:pos="9827"/>
            </w:tabs>
            <w:ind w:hanging="322"/>
            <w:rPr>
              <w:lang w:val="en-US"/>
            </w:rPr>
          </w:pPr>
          <w:hyperlink w:anchor="_TOC_250016" w:history="1">
            <w:r w:rsidR="003A7503" w:rsidRPr="002377D6">
              <w:rPr>
                <w:lang w:val="en-US"/>
              </w:rPr>
              <w:t>Teaching Arrangements</w:t>
            </w:r>
            <w:r w:rsidR="003A7503" w:rsidRPr="002377D6">
              <w:rPr>
                <w:lang w:val="en-US"/>
              </w:rPr>
              <w:tab/>
              <w:t>6</w:t>
            </w:r>
          </w:hyperlink>
        </w:p>
        <w:p w14:paraId="29D15C75" w14:textId="77777777" w:rsidR="009356BC" w:rsidRPr="002377D6" w:rsidRDefault="00E77201">
          <w:pPr>
            <w:pStyle w:val="Sisluet1"/>
            <w:numPr>
              <w:ilvl w:val="1"/>
              <w:numId w:val="4"/>
            </w:numPr>
            <w:tabs>
              <w:tab w:val="left" w:pos="330"/>
              <w:tab w:val="left" w:leader="dot" w:pos="9606"/>
            </w:tabs>
            <w:spacing w:before="142"/>
            <w:ind w:hanging="655"/>
            <w:rPr>
              <w:lang w:val="en-US"/>
            </w:rPr>
          </w:pPr>
          <w:hyperlink w:anchor="_TOC_250015" w:history="1">
            <w:r w:rsidR="003A7503" w:rsidRPr="002377D6">
              <w:rPr>
                <w:lang w:val="en-US"/>
              </w:rPr>
              <w:t>Pre-primary Education</w:t>
            </w:r>
            <w:r w:rsidR="003A7503" w:rsidRPr="002377D6">
              <w:rPr>
                <w:lang w:val="en-US"/>
              </w:rPr>
              <w:tab/>
              <w:t>6</w:t>
            </w:r>
          </w:hyperlink>
        </w:p>
        <w:p w14:paraId="5FD4C773" w14:textId="77777777" w:rsidR="009356BC" w:rsidRPr="002377D6" w:rsidRDefault="00E77201">
          <w:pPr>
            <w:pStyle w:val="Sisluet1"/>
            <w:numPr>
              <w:ilvl w:val="1"/>
              <w:numId w:val="4"/>
            </w:numPr>
            <w:tabs>
              <w:tab w:val="left" w:pos="330"/>
              <w:tab w:val="left" w:leader="dot" w:pos="9606"/>
            </w:tabs>
            <w:spacing w:before="139"/>
            <w:ind w:hanging="655"/>
            <w:rPr>
              <w:lang w:val="en-US"/>
            </w:rPr>
          </w:pPr>
          <w:hyperlink w:anchor="_TOC_250014" w:history="1">
            <w:r w:rsidR="003A7503" w:rsidRPr="002377D6">
              <w:rPr>
                <w:lang w:val="en-US"/>
              </w:rPr>
              <w:t>Basic Education</w:t>
            </w:r>
            <w:r w:rsidR="003A7503" w:rsidRPr="002377D6">
              <w:rPr>
                <w:lang w:val="en-US"/>
              </w:rPr>
              <w:tab/>
              <w:t>6</w:t>
            </w:r>
          </w:hyperlink>
        </w:p>
        <w:p w14:paraId="00F4638B" w14:textId="77777777" w:rsidR="009356BC" w:rsidRPr="002377D6" w:rsidRDefault="00E77201">
          <w:pPr>
            <w:pStyle w:val="Sisluet1"/>
            <w:numPr>
              <w:ilvl w:val="0"/>
              <w:numId w:val="4"/>
            </w:numPr>
            <w:tabs>
              <w:tab w:val="left" w:pos="218"/>
              <w:tab w:val="left" w:leader="dot" w:pos="9827"/>
            </w:tabs>
            <w:ind w:hanging="322"/>
            <w:rPr>
              <w:lang w:val="en-US"/>
            </w:rPr>
          </w:pPr>
          <w:hyperlink w:anchor="_TOC_250013" w:history="1">
            <w:r w:rsidR="003A7503" w:rsidRPr="002377D6">
              <w:rPr>
                <w:lang w:val="en-US"/>
              </w:rPr>
              <w:t>Central Aspects of Teaching</w:t>
            </w:r>
            <w:r w:rsidR="003A7503" w:rsidRPr="002377D6">
              <w:rPr>
                <w:lang w:val="en-US"/>
              </w:rPr>
              <w:tab/>
              <w:t>7</w:t>
            </w:r>
          </w:hyperlink>
        </w:p>
        <w:p w14:paraId="3A9B7A07" w14:textId="77777777" w:rsidR="009356BC" w:rsidRPr="002377D6" w:rsidRDefault="00E77201">
          <w:pPr>
            <w:pStyle w:val="Sisluet1"/>
            <w:numPr>
              <w:ilvl w:val="1"/>
              <w:numId w:val="4"/>
            </w:numPr>
            <w:tabs>
              <w:tab w:val="left" w:pos="330"/>
              <w:tab w:val="left" w:leader="dot" w:pos="9606"/>
            </w:tabs>
            <w:spacing w:before="141"/>
            <w:ind w:hanging="655"/>
            <w:rPr>
              <w:lang w:val="en-US"/>
            </w:rPr>
          </w:pPr>
          <w:hyperlink w:anchor="_TOC_250012" w:history="1">
            <w:r w:rsidR="003A7503" w:rsidRPr="002377D6">
              <w:rPr>
                <w:lang w:val="en-US"/>
              </w:rPr>
              <w:t>Study Plan and Study Program</w:t>
            </w:r>
            <w:r w:rsidR="003A7503" w:rsidRPr="002377D6">
              <w:rPr>
                <w:lang w:val="en-US"/>
              </w:rPr>
              <w:tab/>
              <w:t>7</w:t>
            </w:r>
          </w:hyperlink>
        </w:p>
        <w:p w14:paraId="79A530AA" w14:textId="77777777" w:rsidR="009356BC" w:rsidRPr="002377D6" w:rsidRDefault="00E77201">
          <w:pPr>
            <w:pStyle w:val="Sisluet1"/>
            <w:numPr>
              <w:ilvl w:val="1"/>
              <w:numId w:val="4"/>
            </w:numPr>
            <w:tabs>
              <w:tab w:val="left" w:pos="330"/>
              <w:tab w:val="left" w:leader="dot" w:pos="9606"/>
            </w:tabs>
            <w:ind w:hanging="655"/>
            <w:rPr>
              <w:lang w:val="en-US"/>
            </w:rPr>
          </w:pPr>
          <w:hyperlink w:anchor="_TOC_250011" w:history="1">
            <w:r w:rsidR="003A7503" w:rsidRPr="002377D6">
              <w:rPr>
                <w:lang w:val="en-US"/>
              </w:rPr>
              <w:t>Guidance Counselling</w:t>
            </w:r>
            <w:r w:rsidR="003A7503" w:rsidRPr="002377D6">
              <w:rPr>
                <w:lang w:val="en-US"/>
              </w:rPr>
              <w:tab/>
              <w:t>8</w:t>
            </w:r>
          </w:hyperlink>
        </w:p>
        <w:p w14:paraId="5148D20F" w14:textId="77777777" w:rsidR="009356BC" w:rsidRPr="002377D6" w:rsidRDefault="00E77201">
          <w:pPr>
            <w:pStyle w:val="Sisluet1"/>
            <w:numPr>
              <w:ilvl w:val="1"/>
              <w:numId w:val="4"/>
            </w:numPr>
            <w:tabs>
              <w:tab w:val="left" w:pos="330"/>
              <w:tab w:val="left" w:leader="dot" w:pos="9606"/>
            </w:tabs>
            <w:ind w:hanging="655"/>
            <w:rPr>
              <w:lang w:val="en-US"/>
            </w:rPr>
          </w:pPr>
          <w:hyperlink w:anchor="_TOC_250010" w:history="1">
            <w:r w:rsidR="003A7503" w:rsidRPr="002377D6">
              <w:rPr>
                <w:lang w:val="en-US"/>
              </w:rPr>
              <w:t>Differentiation of Teaching</w:t>
            </w:r>
            <w:r w:rsidR="003A7503" w:rsidRPr="002377D6">
              <w:rPr>
                <w:lang w:val="en-US"/>
              </w:rPr>
              <w:tab/>
              <w:t>8</w:t>
            </w:r>
          </w:hyperlink>
        </w:p>
        <w:p w14:paraId="71AF5D4B" w14:textId="77777777" w:rsidR="009356BC" w:rsidRPr="002377D6" w:rsidRDefault="00E77201">
          <w:pPr>
            <w:pStyle w:val="Sisluet1"/>
            <w:numPr>
              <w:ilvl w:val="1"/>
              <w:numId w:val="4"/>
            </w:numPr>
            <w:tabs>
              <w:tab w:val="left" w:pos="330"/>
              <w:tab w:val="left" w:leader="dot" w:pos="9606"/>
            </w:tabs>
            <w:spacing w:before="141"/>
            <w:ind w:hanging="655"/>
            <w:rPr>
              <w:lang w:val="en-US"/>
            </w:rPr>
          </w:pPr>
          <w:hyperlink w:anchor="_TOC_250009" w:history="1">
            <w:r w:rsidR="003A7503" w:rsidRPr="002377D6">
              <w:rPr>
                <w:lang w:val="en-US"/>
              </w:rPr>
              <w:t>Pupils with No Reading or Writing Skills</w:t>
            </w:r>
            <w:r w:rsidR="003A7503" w:rsidRPr="002377D6">
              <w:rPr>
                <w:lang w:val="en-US"/>
              </w:rPr>
              <w:tab/>
              <w:t>8</w:t>
            </w:r>
          </w:hyperlink>
        </w:p>
        <w:p w14:paraId="6F9AE9E6" w14:textId="77777777" w:rsidR="009356BC" w:rsidRPr="002377D6" w:rsidRDefault="00E77201">
          <w:pPr>
            <w:pStyle w:val="Sisluet1"/>
            <w:numPr>
              <w:ilvl w:val="1"/>
              <w:numId w:val="4"/>
            </w:numPr>
            <w:tabs>
              <w:tab w:val="left" w:pos="330"/>
              <w:tab w:val="left" w:leader="dot" w:pos="9606"/>
            </w:tabs>
            <w:ind w:hanging="655"/>
            <w:rPr>
              <w:lang w:val="en-US"/>
            </w:rPr>
          </w:pPr>
          <w:hyperlink w:anchor="_TOC_250008" w:history="1">
            <w:r w:rsidR="003A7503" w:rsidRPr="002377D6">
              <w:rPr>
                <w:lang w:val="en-US"/>
              </w:rPr>
              <w:t>Integration</w:t>
            </w:r>
            <w:r w:rsidR="003A7503" w:rsidRPr="002377D6">
              <w:rPr>
                <w:lang w:val="en-US"/>
              </w:rPr>
              <w:tab/>
              <w:t>9</w:t>
            </w:r>
          </w:hyperlink>
        </w:p>
        <w:p w14:paraId="250C0CE0" w14:textId="77777777" w:rsidR="009356BC" w:rsidRPr="002377D6" w:rsidRDefault="00E77201">
          <w:pPr>
            <w:pStyle w:val="Sisluet1"/>
            <w:numPr>
              <w:ilvl w:val="0"/>
              <w:numId w:val="4"/>
            </w:numPr>
            <w:tabs>
              <w:tab w:val="left" w:pos="218"/>
              <w:tab w:val="left" w:leader="dot" w:pos="9827"/>
            </w:tabs>
            <w:spacing w:before="139"/>
            <w:ind w:hanging="322"/>
            <w:rPr>
              <w:lang w:val="en-US"/>
            </w:rPr>
          </w:pPr>
          <w:hyperlink w:anchor="_TOC_250007" w:history="1">
            <w:r w:rsidR="003A7503" w:rsidRPr="002377D6">
              <w:rPr>
                <w:lang w:val="en-US"/>
              </w:rPr>
              <w:t>Cooperation between School and Home</w:t>
            </w:r>
            <w:r w:rsidR="003A7503" w:rsidRPr="002377D6">
              <w:rPr>
                <w:lang w:val="en-US"/>
              </w:rPr>
              <w:tab/>
              <w:t>9</w:t>
            </w:r>
          </w:hyperlink>
        </w:p>
        <w:p w14:paraId="5A56ABA4" w14:textId="77777777" w:rsidR="009356BC" w:rsidRPr="002377D6" w:rsidRDefault="00E77201">
          <w:pPr>
            <w:pStyle w:val="Sisluet1"/>
            <w:numPr>
              <w:ilvl w:val="1"/>
              <w:numId w:val="4"/>
            </w:numPr>
            <w:tabs>
              <w:tab w:val="left" w:pos="330"/>
              <w:tab w:val="left" w:leader="dot" w:pos="9606"/>
            </w:tabs>
            <w:spacing w:before="142"/>
            <w:ind w:hanging="655"/>
            <w:rPr>
              <w:lang w:val="en-US"/>
            </w:rPr>
          </w:pPr>
          <w:hyperlink w:anchor="_TOC_250006" w:history="1">
            <w:r w:rsidR="003A7503" w:rsidRPr="002377D6">
              <w:rPr>
                <w:lang w:val="en-US"/>
              </w:rPr>
              <w:t>Preparatory Education Class Teacher</w:t>
            </w:r>
            <w:r w:rsidR="003A7503" w:rsidRPr="002377D6">
              <w:rPr>
                <w:lang w:val="en-US"/>
              </w:rPr>
              <w:tab/>
              <w:t>9</w:t>
            </w:r>
          </w:hyperlink>
        </w:p>
        <w:p w14:paraId="4A038A3E" w14:textId="77777777" w:rsidR="009356BC" w:rsidRPr="002377D6" w:rsidRDefault="00E77201">
          <w:pPr>
            <w:pStyle w:val="Sisluet1"/>
            <w:numPr>
              <w:ilvl w:val="1"/>
              <w:numId w:val="4"/>
            </w:numPr>
            <w:tabs>
              <w:tab w:val="left" w:pos="330"/>
              <w:tab w:val="left" w:leader="dot" w:pos="9606"/>
            </w:tabs>
            <w:ind w:hanging="655"/>
            <w:rPr>
              <w:lang w:val="en-US"/>
            </w:rPr>
          </w:pPr>
          <w:hyperlink w:anchor="_TOC_250005" w:history="1">
            <w:r w:rsidR="003A7503" w:rsidRPr="002377D6">
              <w:rPr>
                <w:lang w:val="en-US"/>
              </w:rPr>
              <w:t>Other Cooperation Actors</w:t>
            </w:r>
            <w:r w:rsidR="003A7503" w:rsidRPr="002377D6">
              <w:rPr>
                <w:lang w:val="en-US"/>
              </w:rPr>
              <w:tab/>
              <w:t>9</w:t>
            </w:r>
          </w:hyperlink>
        </w:p>
        <w:p w14:paraId="04DB5A4C" w14:textId="77777777" w:rsidR="009356BC" w:rsidRPr="002377D6" w:rsidRDefault="00E77201">
          <w:pPr>
            <w:pStyle w:val="Sisluet2"/>
            <w:numPr>
              <w:ilvl w:val="0"/>
              <w:numId w:val="4"/>
            </w:numPr>
            <w:tabs>
              <w:tab w:val="left" w:pos="323"/>
              <w:tab w:val="left" w:leader="dot" w:pos="9818"/>
            </w:tabs>
            <w:ind w:left="322" w:hanging="219"/>
            <w:rPr>
              <w:lang w:val="en-US"/>
            </w:rPr>
          </w:pPr>
          <w:hyperlink w:anchor="_TOC_250004" w:history="1">
            <w:r w:rsidR="003A7503" w:rsidRPr="002377D6">
              <w:rPr>
                <w:lang w:val="en-US"/>
              </w:rPr>
              <w:t>Student Welfare</w:t>
            </w:r>
            <w:r w:rsidR="003A7503" w:rsidRPr="002377D6">
              <w:rPr>
                <w:lang w:val="en-US"/>
              </w:rPr>
              <w:tab/>
              <w:t>10</w:t>
            </w:r>
          </w:hyperlink>
        </w:p>
        <w:p w14:paraId="6E23CD0E" w14:textId="362D72DE" w:rsidR="009356BC" w:rsidRPr="002377D6" w:rsidRDefault="00E77201">
          <w:pPr>
            <w:pStyle w:val="Sisluet2"/>
            <w:numPr>
              <w:ilvl w:val="0"/>
              <w:numId w:val="4"/>
            </w:numPr>
            <w:tabs>
              <w:tab w:val="left" w:pos="322"/>
              <w:tab w:val="left" w:leader="dot" w:pos="9818"/>
            </w:tabs>
            <w:spacing w:before="145" w:line="271" w:lineRule="auto"/>
            <w:ind w:left="104" w:right="130" w:firstLine="0"/>
            <w:rPr>
              <w:lang w:val="en-US"/>
            </w:rPr>
          </w:pPr>
          <w:hyperlink w:anchor="_TOC_250003" w:history="1">
            <w:r w:rsidR="003A7503" w:rsidRPr="002377D6">
              <w:rPr>
                <w:lang w:val="en-US"/>
              </w:rPr>
              <w:t>Plan for Using Disciplinary Educational Discussions and Disciplinary Actions</w:t>
            </w:r>
            <w:r w:rsidR="00696A87">
              <w:rPr>
                <w:lang w:val="en-US"/>
              </w:rPr>
              <w:t>,</w:t>
            </w:r>
            <w:r w:rsidR="003A7503" w:rsidRPr="002377D6">
              <w:rPr>
                <w:lang w:val="en-US"/>
              </w:rPr>
              <w:t xml:space="preserve"> and for Related Procedures</w:t>
            </w:r>
            <w:r w:rsidR="003A7503" w:rsidRPr="002377D6">
              <w:rPr>
                <w:lang w:val="en-US"/>
              </w:rPr>
              <w:tab/>
              <w:t>10</w:t>
            </w:r>
          </w:hyperlink>
        </w:p>
        <w:p w14:paraId="6E7E7BCF" w14:textId="77777777" w:rsidR="009356BC" w:rsidRPr="002377D6" w:rsidRDefault="00E77201">
          <w:pPr>
            <w:pStyle w:val="Sisluet2"/>
            <w:numPr>
              <w:ilvl w:val="0"/>
              <w:numId w:val="4"/>
            </w:numPr>
            <w:tabs>
              <w:tab w:val="left" w:pos="322"/>
              <w:tab w:val="left" w:leader="dot" w:pos="9818"/>
            </w:tabs>
            <w:spacing w:before="108"/>
            <w:rPr>
              <w:lang w:val="en-US"/>
            </w:rPr>
          </w:pPr>
          <w:hyperlink w:anchor="_TOC_250002" w:history="1">
            <w:r w:rsidR="003A7503" w:rsidRPr="002377D6">
              <w:rPr>
                <w:lang w:val="en-US"/>
              </w:rPr>
              <w:t>Working Methods</w:t>
            </w:r>
            <w:r w:rsidR="003A7503" w:rsidRPr="002377D6">
              <w:rPr>
                <w:lang w:val="en-US"/>
              </w:rPr>
              <w:tab/>
              <w:t>10</w:t>
            </w:r>
          </w:hyperlink>
        </w:p>
        <w:p w14:paraId="0560996E" w14:textId="77777777" w:rsidR="009356BC" w:rsidRPr="002377D6" w:rsidRDefault="00E77201">
          <w:pPr>
            <w:pStyle w:val="Sisluet2"/>
            <w:numPr>
              <w:ilvl w:val="0"/>
              <w:numId w:val="4"/>
            </w:numPr>
            <w:tabs>
              <w:tab w:val="left" w:pos="322"/>
              <w:tab w:val="left" w:leader="dot" w:pos="9818"/>
            </w:tabs>
            <w:spacing w:before="140"/>
            <w:rPr>
              <w:lang w:val="en-US"/>
            </w:rPr>
          </w:pPr>
          <w:hyperlink w:anchor="_TOC_250001" w:history="1">
            <w:r w:rsidR="003A7503" w:rsidRPr="002377D6">
              <w:rPr>
                <w:lang w:val="en-US"/>
              </w:rPr>
              <w:t>Distribution of Lesson Hours</w:t>
            </w:r>
            <w:r w:rsidR="003A7503" w:rsidRPr="002377D6">
              <w:rPr>
                <w:lang w:val="en-US"/>
              </w:rPr>
              <w:tab/>
              <w:t>11</w:t>
            </w:r>
          </w:hyperlink>
        </w:p>
        <w:p w14:paraId="7CC933F9" w14:textId="6B597488" w:rsidR="009356BC" w:rsidRPr="007F21D2" w:rsidRDefault="00E77201" w:rsidP="007F21D2">
          <w:pPr>
            <w:pStyle w:val="Sisluet2"/>
            <w:numPr>
              <w:ilvl w:val="0"/>
              <w:numId w:val="4"/>
            </w:numPr>
            <w:tabs>
              <w:tab w:val="left" w:pos="434"/>
              <w:tab w:val="left" w:leader="dot" w:pos="9818"/>
            </w:tabs>
            <w:ind w:left="433" w:hanging="330"/>
            <w:rPr>
              <w:lang w:val="en-US"/>
            </w:rPr>
            <w:sectPr w:rsidR="009356BC" w:rsidRPr="007F21D2">
              <w:pgSz w:w="11900" w:h="16850"/>
              <w:pgMar w:top="1660" w:right="720" w:bottom="280" w:left="1000" w:header="707" w:footer="0" w:gutter="0"/>
              <w:cols w:space="708"/>
            </w:sectPr>
          </w:pPr>
          <w:hyperlink w:anchor="_TOC_250000" w:history="1">
            <w:r w:rsidR="003A7503" w:rsidRPr="002377D6">
              <w:rPr>
                <w:lang w:val="en-US"/>
              </w:rPr>
              <w:t>Evaluation</w:t>
            </w:r>
            <w:r w:rsidR="003A7503" w:rsidRPr="002377D6">
              <w:rPr>
                <w:lang w:val="en-US"/>
              </w:rPr>
              <w:tab/>
              <w:t>11</w:t>
            </w:r>
          </w:hyperlink>
        </w:p>
      </w:sdtContent>
    </w:sdt>
    <w:p w14:paraId="4DDBDA82" w14:textId="77777777" w:rsidR="009356BC" w:rsidRPr="002377D6" w:rsidRDefault="009356BC">
      <w:pPr>
        <w:pStyle w:val="Leipteksti"/>
        <w:spacing w:before="8"/>
        <w:rPr>
          <w:rFonts w:ascii="Calibri"/>
          <w:sz w:val="36"/>
          <w:lang w:val="en-US"/>
        </w:rPr>
      </w:pPr>
    </w:p>
    <w:p w14:paraId="58363D48" w14:textId="5EF43790" w:rsidR="009356BC" w:rsidRPr="007F21D2" w:rsidRDefault="003A7503" w:rsidP="007F21D2">
      <w:pPr>
        <w:pStyle w:val="Otsikko1"/>
        <w:numPr>
          <w:ilvl w:val="0"/>
          <w:numId w:val="3"/>
        </w:numPr>
        <w:tabs>
          <w:tab w:val="left" w:pos="439"/>
        </w:tabs>
        <w:jc w:val="left"/>
        <w:rPr>
          <w:lang w:val="en-US"/>
        </w:rPr>
      </w:pPr>
      <w:bookmarkStart w:id="1" w:name="_TOC_250025"/>
      <w:r w:rsidRPr="002377D6">
        <w:rPr>
          <w:lang w:val="en-US"/>
        </w:rPr>
        <w:t xml:space="preserve">Foundations of </w:t>
      </w:r>
      <w:bookmarkEnd w:id="1"/>
      <w:r w:rsidRPr="002377D6">
        <w:rPr>
          <w:lang w:val="en-US"/>
        </w:rPr>
        <w:t>Teaching</w:t>
      </w:r>
    </w:p>
    <w:p w14:paraId="33D9CB7F" w14:textId="5FA79F41" w:rsidR="009356BC" w:rsidRPr="002377D6" w:rsidRDefault="003A7503">
      <w:pPr>
        <w:pStyle w:val="Leipteksti"/>
        <w:spacing w:before="278" w:line="276" w:lineRule="auto"/>
        <w:ind w:left="104" w:right="120"/>
        <w:jc w:val="both"/>
        <w:rPr>
          <w:lang w:val="en-US"/>
        </w:rPr>
      </w:pPr>
      <w:r w:rsidRPr="002377D6">
        <w:rPr>
          <w:lang w:val="en-US"/>
        </w:rPr>
        <w:t xml:space="preserve">Preparatory education for basic education is intended for all pupils with immigrant backgrounds who don’t have enough Finnish language skills for studying in basic education groups. Children between 6 and 10 years of age receive a minimum of 900 hours of teaching and </w:t>
      </w:r>
      <w:r w:rsidR="001A43A4" w:rsidRPr="002377D6">
        <w:rPr>
          <w:lang w:val="en-US"/>
        </w:rPr>
        <w:t xml:space="preserve">children over 10 years of age receive </w:t>
      </w:r>
      <w:r w:rsidRPr="002377D6">
        <w:rPr>
          <w:lang w:val="en-US"/>
        </w:rPr>
        <w:t>a minimum of 1000 hours of teaching. The duration of preparatory education in the municipality of Siikajoki is usually 1 school year.</w:t>
      </w:r>
    </w:p>
    <w:p w14:paraId="4560A6E5" w14:textId="77777777" w:rsidR="009356BC" w:rsidRPr="002377D6" w:rsidRDefault="009356BC">
      <w:pPr>
        <w:pStyle w:val="Leipteksti"/>
        <w:spacing w:before="4"/>
        <w:rPr>
          <w:sz w:val="33"/>
          <w:lang w:val="en-US"/>
        </w:rPr>
      </w:pPr>
    </w:p>
    <w:p w14:paraId="27EF7E47" w14:textId="3E90795E" w:rsidR="009356BC" w:rsidRPr="002377D6" w:rsidRDefault="003A7503">
      <w:pPr>
        <w:pStyle w:val="Leipteksti"/>
        <w:spacing w:before="1" w:line="276" w:lineRule="auto"/>
        <w:ind w:left="104" w:right="117"/>
        <w:jc w:val="both"/>
        <w:rPr>
          <w:lang w:val="en-US"/>
        </w:rPr>
      </w:pPr>
      <w:r w:rsidRPr="002377D6">
        <w:rPr>
          <w:lang w:val="en-US"/>
        </w:rPr>
        <w:t>Preparatory education in the municipality of Siikajoki is provided in schools to which teaching immigrants is centralized. Preparatory education groups are taught in Ruukki school. If possible, considering the pupil’s age and situation, teaching can be organized in other municipal schools, as well. In these schools, multiculturalism and internationality are visible in everyday life</w:t>
      </w:r>
      <w:r w:rsidR="002377D6" w:rsidRPr="002377D6">
        <w:rPr>
          <w:lang w:val="en-US"/>
        </w:rPr>
        <w:t xml:space="preserve">, </w:t>
      </w:r>
      <w:r w:rsidRPr="002377D6">
        <w:rPr>
          <w:lang w:val="en-US"/>
        </w:rPr>
        <w:t>enrich the school community, help children become more accepting, and provide the capacity for interaction between cultures.</w:t>
      </w:r>
    </w:p>
    <w:p w14:paraId="29CC3087" w14:textId="77777777" w:rsidR="009356BC" w:rsidRPr="002377D6" w:rsidRDefault="009356BC">
      <w:pPr>
        <w:pStyle w:val="Leipteksti"/>
        <w:spacing w:before="2"/>
        <w:rPr>
          <w:sz w:val="33"/>
          <w:lang w:val="en-US"/>
        </w:rPr>
      </w:pPr>
    </w:p>
    <w:p w14:paraId="196E7081" w14:textId="5E236478" w:rsidR="009356BC" w:rsidRPr="002377D6" w:rsidRDefault="003A7503">
      <w:pPr>
        <w:pStyle w:val="Leipteksti"/>
        <w:spacing w:line="276" w:lineRule="auto"/>
        <w:ind w:left="104" w:right="118"/>
        <w:jc w:val="both"/>
        <w:rPr>
          <w:lang w:val="en-US"/>
        </w:rPr>
      </w:pPr>
      <w:r w:rsidRPr="002377D6">
        <w:rPr>
          <w:lang w:val="en-US"/>
        </w:rPr>
        <w:t>Teaching at a preparatory education class is individual and realized according to the pupil’s personal study plan. Teaching takes into consideration different language and cultural backgrounds</w:t>
      </w:r>
      <w:r w:rsidR="002377D6" w:rsidRPr="002377D6">
        <w:rPr>
          <w:lang w:val="en-US"/>
        </w:rPr>
        <w:t>,</w:t>
      </w:r>
      <w:r w:rsidRPr="002377D6">
        <w:rPr>
          <w:lang w:val="en-US"/>
        </w:rPr>
        <w:t xml:space="preserve"> the pupil’s age and developmental stage, learning background, and learning skills. The teacher individualizes their teaching according to the age and developmental stage of each pupil. The preparatory education class also has a teaching assistant who can support and guide pupils in different situations during the school day.</w:t>
      </w:r>
    </w:p>
    <w:p w14:paraId="3CDEC6F3" w14:textId="77777777" w:rsidR="009356BC" w:rsidRPr="002377D6" w:rsidRDefault="009356BC">
      <w:pPr>
        <w:pStyle w:val="Leipteksti"/>
        <w:spacing w:before="4"/>
        <w:rPr>
          <w:sz w:val="33"/>
          <w:lang w:val="en-US"/>
        </w:rPr>
      </w:pPr>
    </w:p>
    <w:p w14:paraId="49833A0F" w14:textId="193D1B5B" w:rsidR="009356BC" w:rsidRPr="002377D6" w:rsidRDefault="003A7503">
      <w:pPr>
        <w:pStyle w:val="Leipteksti"/>
        <w:spacing w:line="276" w:lineRule="auto"/>
        <w:ind w:left="104" w:right="117"/>
        <w:jc w:val="both"/>
        <w:rPr>
          <w:lang w:val="en-US"/>
        </w:rPr>
      </w:pPr>
      <w:r w:rsidRPr="002377D6">
        <w:rPr>
          <w:lang w:val="en-US"/>
        </w:rPr>
        <w:t xml:space="preserve">An active and close cooperation between different actors is very important </w:t>
      </w:r>
      <w:r w:rsidR="002377D6" w:rsidRPr="002377D6">
        <w:rPr>
          <w:lang w:val="en-US"/>
        </w:rPr>
        <w:t>in</w:t>
      </w:r>
      <w:r w:rsidRPr="002377D6">
        <w:rPr>
          <w:lang w:val="en-US"/>
        </w:rPr>
        <w:t xml:space="preserve"> planning and supporting </w:t>
      </w:r>
      <w:r w:rsidR="002377D6" w:rsidRPr="002377D6">
        <w:rPr>
          <w:lang w:val="en-US"/>
        </w:rPr>
        <w:t xml:space="preserve">the </w:t>
      </w:r>
      <w:r w:rsidRPr="002377D6">
        <w:rPr>
          <w:lang w:val="en-US"/>
        </w:rPr>
        <w:t xml:space="preserve">teaching </w:t>
      </w:r>
      <w:r w:rsidR="002377D6" w:rsidRPr="002377D6">
        <w:rPr>
          <w:lang w:val="en-US"/>
        </w:rPr>
        <w:t xml:space="preserve">strategy for </w:t>
      </w:r>
      <w:r w:rsidRPr="002377D6">
        <w:rPr>
          <w:lang w:val="en-US"/>
        </w:rPr>
        <w:t xml:space="preserve">a pupil with </w:t>
      </w:r>
      <w:r w:rsidR="002377D6" w:rsidRPr="002377D6">
        <w:rPr>
          <w:lang w:val="en-US"/>
        </w:rPr>
        <w:t xml:space="preserve">an </w:t>
      </w:r>
      <w:r w:rsidRPr="002377D6">
        <w:rPr>
          <w:lang w:val="en-US"/>
        </w:rPr>
        <w:t xml:space="preserve">immigrant background. A functional and confidential interaction between the pupil’s home and the school is particularly significant. Cooperation between all the actors who have an effect on the education of a pupil with an immigrant background is also very important to the integration and wellbeing of the pupil. These actors are e.g., the teacher of the preparatory class, the principal, class teachers, subject teachers, the teacher of Finnish as a second language, a special education teacher, student welfare, early childhood education and care teachers, social administration, </w:t>
      </w:r>
      <w:r w:rsidR="002377D6" w:rsidRPr="002377D6">
        <w:rPr>
          <w:lang w:val="en-US"/>
        </w:rPr>
        <w:t>the</w:t>
      </w:r>
      <w:r w:rsidRPr="002377D6">
        <w:rPr>
          <w:lang w:val="en-US"/>
        </w:rPr>
        <w:t xml:space="preserve"> accommodation center, and health care. Pupils in a preparatory education class are entitled to use the regular support and student welfare services </w:t>
      </w:r>
      <w:r w:rsidR="002377D6">
        <w:rPr>
          <w:lang w:val="en-US"/>
        </w:rPr>
        <w:t xml:space="preserve">available </w:t>
      </w:r>
      <w:r w:rsidRPr="002377D6">
        <w:rPr>
          <w:lang w:val="en-US"/>
        </w:rPr>
        <w:t>at the school.</w:t>
      </w:r>
    </w:p>
    <w:p w14:paraId="4A572CDD" w14:textId="67B48B0D" w:rsidR="009356BC" w:rsidRPr="002377D6" w:rsidRDefault="009356BC">
      <w:pPr>
        <w:pStyle w:val="Leipteksti"/>
        <w:spacing w:before="3"/>
        <w:rPr>
          <w:sz w:val="33"/>
          <w:lang w:val="en-US"/>
        </w:rPr>
      </w:pPr>
    </w:p>
    <w:p w14:paraId="5937DBAE" w14:textId="0FFEE7FC" w:rsidR="009356BC" w:rsidRPr="007F21D2" w:rsidRDefault="003A7503" w:rsidP="007F21D2">
      <w:pPr>
        <w:pStyle w:val="Leipteksti"/>
        <w:spacing w:before="1" w:line="276" w:lineRule="auto"/>
        <w:ind w:left="104" w:right="118"/>
        <w:jc w:val="both"/>
        <w:rPr>
          <w:lang w:val="en-US"/>
        </w:rPr>
      </w:pPr>
      <w:r w:rsidRPr="002377D6">
        <w:rPr>
          <w:lang w:val="en-US"/>
        </w:rPr>
        <w:t xml:space="preserve">To further the integration and adaptation of the pupil into the school community, the school </w:t>
      </w:r>
      <w:r w:rsidR="007F21D2">
        <w:rPr>
          <w:lang w:val="en-US"/>
        </w:rPr>
        <w:t>aims</w:t>
      </w:r>
      <w:r w:rsidRPr="002377D6">
        <w:rPr>
          <w:lang w:val="en-US"/>
        </w:rPr>
        <w:t xml:space="preserve"> to integrate the pupil into Finnish basic education groups already during the early stages of preparatory education. Integration is also important </w:t>
      </w:r>
      <w:r w:rsidR="007F21D2">
        <w:rPr>
          <w:lang w:val="en-US"/>
        </w:rPr>
        <w:t>as</w:t>
      </w:r>
      <w:r w:rsidRPr="002377D6">
        <w:rPr>
          <w:lang w:val="en-US"/>
        </w:rPr>
        <w:t xml:space="preserve"> it supports the interaction between the integration group and the immigrant pupil and learning of that particular school subject. Especially in subjects related to skills and arts, integration is possible </w:t>
      </w:r>
      <w:r w:rsidR="007F21D2">
        <w:rPr>
          <w:lang w:val="en-US"/>
        </w:rPr>
        <w:t xml:space="preserve">already </w:t>
      </w:r>
      <w:r w:rsidRPr="002377D6">
        <w:rPr>
          <w:lang w:val="en-US"/>
        </w:rPr>
        <w:t>at a very early stage. Cooperation between the immigrant pupil and the basic education group that they’re familiar with is gradually increased as the pupil’s language skills grow.</w:t>
      </w:r>
    </w:p>
    <w:p w14:paraId="4EF3784E" w14:textId="77777777" w:rsidR="009356BC" w:rsidRDefault="009356BC">
      <w:pPr>
        <w:pStyle w:val="Leipteksti"/>
        <w:spacing w:before="7"/>
        <w:rPr>
          <w:sz w:val="23"/>
          <w:lang w:val="en-US"/>
        </w:rPr>
      </w:pPr>
    </w:p>
    <w:p w14:paraId="22F5E297" w14:textId="77777777" w:rsidR="007F21D2" w:rsidRPr="002377D6" w:rsidRDefault="007F21D2">
      <w:pPr>
        <w:pStyle w:val="Leipteksti"/>
        <w:spacing w:before="7"/>
        <w:rPr>
          <w:sz w:val="23"/>
          <w:lang w:val="en-US"/>
        </w:rPr>
      </w:pPr>
    </w:p>
    <w:p w14:paraId="5A88DD8C" w14:textId="68A33DE3" w:rsidR="009356BC" w:rsidRPr="007F21D2" w:rsidRDefault="003A7503" w:rsidP="007F21D2">
      <w:pPr>
        <w:pStyle w:val="Otsikko1"/>
        <w:numPr>
          <w:ilvl w:val="0"/>
          <w:numId w:val="3"/>
        </w:numPr>
        <w:tabs>
          <w:tab w:val="left" w:pos="438"/>
        </w:tabs>
        <w:ind w:left="437" w:hanging="334"/>
        <w:jc w:val="left"/>
        <w:rPr>
          <w:lang w:val="en-US"/>
        </w:rPr>
      </w:pPr>
      <w:bookmarkStart w:id="2" w:name="_TOC_250024"/>
      <w:r w:rsidRPr="002377D6">
        <w:rPr>
          <w:lang w:val="en-US"/>
        </w:rPr>
        <w:t>Main</w:t>
      </w:r>
      <w:bookmarkEnd w:id="2"/>
      <w:r w:rsidR="007F21D2">
        <w:rPr>
          <w:lang w:val="en-US"/>
        </w:rPr>
        <w:t xml:space="preserve"> </w:t>
      </w:r>
      <w:r w:rsidRPr="002377D6">
        <w:rPr>
          <w:lang w:val="en-US"/>
        </w:rPr>
        <w:t>Goals</w:t>
      </w:r>
    </w:p>
    <w:p w14:paraId="4A575F9C" w14:textId="77777777" w:rsidR="009356BC" w:rsidRDefault="003A7503" w:rsidP="007F21D2">
      <w:pPr>
        <w:pStyle w:val="Leipteksti"/>
        <w:spacing w:before="275" w:line="276" w:lineRule="auto"/>
        <w:ind w:left="104" w:right="115"/>
        <w:jc w:val="both"/>
        <w:rPr>
          <w:lang w:val="en-US"/>
        </w:rPr>
      </w:pPr>
      <w:r w:rsidRPr="002377D6">
        <w:rPr>
          <w:lang w:val="en-US"/>
        </w:rPr>
        <w:t xml:space="preserve">Preparatory education for basic education creates the basis </w:t>
      </w:r>
      <w:r w:rsidR="007F21D2">
        <w:rPr>
          <w:lang w:val="en-US"/>
        </w:rPr>
        <w:t xml:space="preserve">required </w:t>
      </w:r>
      <w:r w:rsidRPr="002377D6">
        <w:rPr>
          <w:lang w:val="en-US"/>
        </w:rPr>
        <w:t xml:space="preserve">for moving into a basic education group </w:t>
      </w:r>
      <w:r w:rsidR="007F21D2">
        <w:rPr>
          <w:lang w:val="en-US"/>
        </w:rPr>
        <w:t xml:space="preserve">that </w:t>
      </w:r>
      <w:r w:rsidRPr="002377D6">
        <w:rPr>
          <w:lang w:val="en-US"/>
        </w:rPr>
        <w:t>correspond</w:t>
      </w:r>
      <w:r w:rsidR="007F21D2">
        <w:rPr>
          <w:lang w:val="en-US"/>
        </w:rPr>
        <w:t>s</w:t>
      </w:r>
      <w:r w:rsidRPr="002377D6">
        <w:rPr>
          <w:lang w:val="en-US"/>
        </w:rPr>
        <w:t xml:space="preserve"> to the pupil’s age and developmental stages. The purpose of </w:t>
      </w:r>
      <w:r w:rsidR="007F21D2">
        <w:rPr>
          <w:lang w:val="en-US"/>
        </w:rPr>
        <w:t>preparatory</w:t>
      </w:r>
      <w:r w:rsidRPr="002377D6">
        <w:rPr>
          <w:lang w:val="en-US"/>
        </w:rPr>
        <w:t xml:space="preserve"> education is to further the pupil’s balanced development and integration into the Finnish school and society. Learning Finnish language and key concepts and vocabularies of different school subjects are central to </w:t>
      </w:r>
      <w:r w:rsidR="007F21D2">
        <w:rPr>
          <w:lang w:val="en-US"/>
        </w:rPr>
        <w:t>preparatory</w:t>
      </w:r>
      <w:r w:rsidRPr="002377D6">
        <w:rPr>
          <w:lang w:val="en-US"/>
        </w:rPr>
        <w:t xml:space="preserve"> education. Combined with the development of the pupil’s native language,</w:t>
      </w:r>
    </w:p>
    <w:p w14:paraId="0C9AB607" w14:textId="77777777" w:rsidR="006840BB" w:rsidRDefault="006840BB" w:rsidP="006840BB">
      <w:pPr>
        <w:pStyle w:val="Leipteksti"/>
        <w:spacing w:line="276" w:lineRule="auto"/>
        <w:ind w:right="115"/>
        <w:jc w:val="both"/>
        <w:rPr>
          <w:lang w:val="en-US"/>
        </w:rPr>
      </w:pPr>
    </w:p>
    <w:p w14:paraId="70427A2F" w14:textId="2D901C4E" w:rsidR="009356BC" w:rsidRPr="002377D6" w:rsidRDefault="003A7503" w:rsidP="006840BB">
      <w:pPr>
        <w:pStyle w:val="Leipteksti"/>
        <w:spacing w:line="276" w:lineRule="auto"/>
        <w:ind w:left="142" w:right="115"/>
        <w:jc w:val="both"/>
        <w:rPr>
          <w:lang w:val="en-US"/>
        </w:rPr>
      </w:pPr>
      <w:r w:rsidRPr="002377D6">
        <w:rPr>
          <w:lang w:val="en-US"/>
        </w:rPr>
        <w:lastRenderedPageBreak/>
        <w:t xml:space="preserve">They strengthen the pupil’s multicultural identity and build a foundation for functioning bilingualism. With pupils who have received little or no schooling, the main emphasis of teaching is on learning reading and writing skills and those fundamental </w:t>
      </w:r>
      <w:r w:rsidR="00916375">
        <w:rPr>
          <w:lang w:val="en-US"/>
        </w:rPr>
        <w:t xml:space="preserve">aspects </w:t>
      </w:r>
      <w:r w:rsidRPr="002377D6">
        <w:rPr>
          <w:lang w:val="en-US"/>
        </w:rPr>
        <w:t xml:space="preserve">that support the pupil’s integration and surviving in everyday </w:t>
      </w:r>
      <w:r w:rsidR="004D7741">
        <w:rPr>
          <w:lang w:val="en-US"/>
        </w:rPr>
        <w:t xml:space="preserve">school </w:t>
      </w:r>
      <w:r w:rsidRPr="002377D6">
        <w:rPr>
          <w:lang w:val="en-US"/>
        </w:rPr>
        <w:t>situations.</w:t>
      </w:r>
    </w:p>
    <w:p w14:paraId="41565DE0" w14:textId="77777777" w:rsidR="009356BC" w:rsidRPr="002377D6" w:rsidRDefault="009356BC">
      <w:pPr>
        <w:pStyle w:val="Leipteksti"/>
        <w:rPr>
          <w:sz w:val="24"/>
          <w:lang w:val="en-US"/>
        </w:rPr>
      </w:pPr>
    </w:p>
    <w:p w14:paraId="295C3D82" w14:textId="77777777" w:rsidR="009356BC" w:rsidRPr="002377D6" w:rsidRDefault="009356BC">
      <w:pPr>
        <w:pStyle w:val="Leipteksti"/>
        <w:spacing w:before="9"/>
        <w:rPr>
          <w:sz w:val="21"/>
          <w:lang w:val="en-US"/>
        </w:rPr>
      </w:pPr>
    </w:p>
    <w:p w14:paraId="52B0639D" w14:textId="77777777" w:rsidR="009356BC" w:rsidRPr="002377D6" w:rsidRDefault="003A7503">
      <w:pPr>
        <w:pStyle w:val="Otsikko2"/>
        <w:numPr>
          <w:ilvl w:val="1"/>
          <w:numId w:val="3"/>
        </w:numPr>
        <w:tabs>
          <w:tab w:val="left" w:pos="551"/>
        </w:tabs>
        <w:rPr>
          <w:lang w:val="en-US"/>
        </w:rPr>
      </w:pPr>
      <w:bookmarkStart w:id="3" w:name="_TOC_250023"/>
      <w:r w:rsidRPr="002377D6">
        <w:rPr>
          <w:lang w:val="en-US"/>
        </w:rPr>
        <w:t xml:space="preserve">Goals and Main </w:t>
      </w:r>
      <w:bookmarkEnd w:id="3"/>
      <w:r w:rsidRPr="002377D6">
        <w:rPr>
          <w:lang w:val="en-US"/>
        </w:rPr>
        <w:t>Contents of Teaching School Subjects</w:t>
      </w:r>
    </w:p>
    <w:p w14:paraId="53EA7180" w14:textId="77777777" w:rsidR="009356BC" w:rsidRPr="002377D6" w:rsidRDefault="009356BC">
      <w:pPr>
        <w:pStyle w:val="Leipteksti"/>
        <w:spacing w:before="4"/>
        <w:rPr>
          <w:rFonts w:ascii="Cambria"/>
          <w:b/>
          <w:i/>
          <w:sz w:val="41"/>
          <w:lang w:val="en-US"/>
        </w:rPr>
      </w:pPr>
    </w:p>
    <w:p w14:paraId="641111D1" w14:textId="05E6DD24" w:rsidR="009356BC" w:rsidRPr="002377D6" w:rsidRDefault="003A7503">
      <w:pPr>
        <w:pStyle w:val="Leipteksti"/>
        <w:spacing w:line="276" w:lineRule="auto"/>
        <w:ind w:left="104" w:right="118"/>
        <w:jc w:val="both"/>
        <w:rPr>
          <w:lang w:val="en-US"/>
        </w:rPr>
      </w:pPr>
      <w:r w:rsidRPr="002377D6">
        <w:rPr>
          <w:lang w:val="en-US"/>
        </w:rPr>
        <w:t>Teaching school subjects follows the basics of the Basic Education Curriculum of Siikajoki Municipality, when applicable. The pupil</w:t>
      </w:r>
      <w:r w:rsidR="00D77BC1">
        <w:rPr>
          <w:lang w:val="en-US"/>
        </w:rPr>
        <w:t xml:space="preserve">, </w:t>
      </w:r>
      <w:r w:rsidRPr="002377D6">
        <w:rPr>
          <w:lang w:val="en-US"/>
        </w:rPr>
        <w:t>their previous studies</w:t>
      </w:r>
      <w:r w:rsidR="00D77BC1">
        <w:rPr>
          <w:lang w:val="en-US"/>
        </w:rPr>
        <w:t>,</w:t>
      </w:r>
      <w:r w:rsidRPr="002377D6">
        <w:rPr>
          <w:lang w:val="en-US"/>
        </w:rPr>
        <w:t xml:space="preserve"> and cultural background form the </w:t>
      </w:r>
      <w:r w:rsidR="00D77BC1">
        <w:rPr>
          <w:lang w:val="en-US"/>
        </w:rPr>
        <w:t>starting point</w:t>
      </w:r>
      <w:r w:rsidRPr="002377D6">
        <w:rPr>
          <w:lang w:val="en-US"/>
        </w:rPr>
        <w:t xml:space="preserve"> of teaching. Teaching utilizes the pupil’s knowledge on the nature, lifestyle, history and society, languages and cultures of their own language and cultural regions. Central concepts, working methods, and equipment for each </w:t>
      </w:r>
      <w:r w:rsidR="00D77BC1">
        <w:rPr>
          <w:lang w:val="en-US"/>
        </w:rPr>
        <w:t xml:space="preserve">school </w:t>
      </w:r>
      <w:r w:rsidRPr="002377D6">
        <w:rPr>
          <w:lang w:val="en-US"/>
        </w:rPr>
        <w:t xml:space="preserve">subject must be taken into consideration when planning the contents. Preparatory education includes </w:t>
      </w:r>
      <w:r w:rsidR="00D77BC1" w:rsidRPr="002377D6">
        <w:rPr>
          <w:lang w:val="en-US"/>
        </w:rPr>
        <w:t>practicing</w:t>
      </w:r>
      <w:r w:rsidRPr="002377D6">
        <w:rPr>
          <w:lang w:val="en-US"/>
        </w:rPr>
        <w:t xml:space="preserve"> different study methods in different learning environments.</w:t>
      </w:r>
    </w:p>
    <w:p w14:paraId="7DE5625A" w14:textId="77777777" w:rsidR="009356BC" w:rsidRPr="002377D6" w:rsidRDefault="009356BC">
      <w:pPr>
        <w:pStyle w:val="Leipteksti"/>
        <w:spacing w:before="5"/>
        <w:rPr>
          <w:sz w:val="33"/>
          <w:lang w:val="en-US"/>
        </w:rPr>
      </w:pPr>
    </w:p>
    <w:p w14:paraId="63FB1852" w14:textId="01888C39" w:rsidR="009356BC" w:rsidRPr="002377D6" w:rsidRDefault="003A7503">
      <w:pPr>
        <w:pStyle w:val="Leipteksti"/>
        <w:spacing w:line="276" w:lineRule="auto"/>
        <w:ind w:left="104" w:right="117"/>
        <w:jc w:val="both"/>
        <w:rPr>
          <w:lang w:val="en-US"/>
        </w:rPr>
      </w:pPr>
      <w:r w:rsidRPr="002377D6">
        <w:rPr>
          <w:lang w:val="en-US"/>
        </w:rPr>
        <w:t>The goal is to provide versatile and experiential learning environments that challenge pupil</w:t>
      </w:r>
      <w:r w:rsidR="006840BB">
        <w:rPr>
          <w:lang w:val="en-US"/>
        </w:rPr>
        <w:t>s</w:t>
      </w:r>
      <w:r w:rsidRPr="002377D6">
        <w:rPr>
          <w:lang w:val="en-US"/>
        </w:rPr>
        <w:t xml:space="preserve"> to</w:t>
      </w:r>
      <w:r w:rsidR="006840BB">
        <w:rPr>
          <w:lang w:val="en-US"/>
        </w:rPr>
        <w:t xml:space="preserve"> </w:t>
      </w:r>
      <w:r w:rsidRPr="002377D6">
        <w:rPr>
          <w:lang w:val="en-US"/>
        </w:rPr>
        <w:t xml:space="preserve">participate and enable and support continuous studying of the Finnish language. Pupils in preparatory education are in natural language-learning situations during the whole school day, in all school subjects both inside the school building and during visits and study trips. One purpose of visits and study trips is to offer pupils meaningful and versatile situations of language use in different communication environments. These situations develop </w:t>
      </w:r>
      <w:r w:rsidR="006840BB">
        <w:rPr>
          <w:lang w:val="en-US"/>
        </w:rPr>
        <w:t xml:space="preserve">the </w:t>
      </w:r>
      <w:r w:rsidRPr="002377D6">
        <w:rPr>
          <w:lang w:val="en-US"/>
        </w:rPr>
        <w:t>pupils</w:t>
      </w:r>
      <w:r w:rsidR="006840BB">
        <w:rPr>
          <w:lang w:val="en-US"/>
        </w:rPr>
        <w:t>’</w:t>
      </w:r>
      <w:r w:rsidRPr="002377D6">
        <w:rPr>
          <w:lang w:val="en-US"/>
        </w:rPr>
        <w:t xml:space="preserve"> ability to function both independently and in</w:t>
      </w:r>
      <w:r w:rsidR="006840BB">
        <w:rPr>
          <w:lang w:val="en-US"/>
        </w:rPr>
        <w:t xml:space="preserve"> the</w:t>
      </w:r>
      <w:r w:rsidRPr="002377D6">
        <w:rPr>
          <w:lang w:val="en-US"/>
        </w:rPr>
        <w:t xml:space="preserve"> community</w:t>
      </w:r>
      <w:r w:rsidR="006840BB">
        <w:rPr>
          <w:lang w:val="en-US"/>
        </w:rPr>
        <w:t>,</w:t>
      </w:r>
      <w:r w:rsidRPr="002377D6">
        <w:rPr>
          <w:lang w:val="en-US"/>
        </w:rPr>
        <w:t xml:space="preserve"> and they receive competence for lifelong learning. Different learning environments introduce Finnish culture to </w:t>
      </w:r>
      <w:r w:rsidR="006840BB">
        <w:rPr>
          <w:lang w:val="en-US"/>
        </w:rPr>
        <w:t xml:space="preserve">the </w:t>
      </w:r>
      <w:r w:rsidRPr="002377D6">
        <w:rPr>
          <w:lang w:val="en-US"/>
        </w:rPr>
        <w:t>pupil</w:t>
      </w:r>
      <w:r w:rsidR="006840BB">
        <w:rPr>
          <w:lang w:val="en-US"/>
        </w:rPr>
        <w:t>s</w:t>
      </w:r>
      <w:r w:rsidRPr="002377D6">
        <w:rPr>
          <w:lang w:val="en-US"/>
        </w:rPr>
        <w:t>, hence supporting their acculturation to Siikajoki and further into the Finnish society.</w:t>
      </w:r>
    </w:p>
    <w:p w14:paraId="32E0E4EC" w14:textId="77777777" w:rsidR="009356BC" w:rsidRPr="002377D6" w:rsidRDefault="009356BC">
      <w:pPr>
        <w:pStyle w:val="Leipteksti"/>
        <w:spacing w:before="7"/>
        <w:rPr>
          <w:sz w:val="33"/>
          <w:lang w:val="en-US"/>
        </w:rPr>
      </w:pPr>
    </w:p>
    <w:p w14:paraId="78BAF11F" w14:textId="6E7826EB" w:rsidR="009356BC" w:rsidRPr="002377D6" w:rsidRDefault="003A7503" w:rsidP="006840BB">
      <w:pPr>
        <w:pStyle w:val="Leipteksti"/>
        <w:spacing w:line="276" w:lineRule="auto"/>
        <w:ind w:left="104" w:right="121"/>
        <w:jc w:val="both"/>
        <w:rPr>
          <w:lang w:val="en-US"/>
        </w:rPr>
      </w:pPr>
      <w:r w:rsidRPr="002377D6">
        <w:rPr>
          <w:lang w:val="en-US"/>
        </w:rPr>
        <w:t>During preparatory education, a selection of visits and study trips are made e.g.</w:t>
      </w:r>
      <w:r w:rsidR="006840BB">
        <w:rPr>
          <w:lang w:val="en-US"/>
        </w:rPr>
        <w:t>,</w:t>
      </w:r>
      <w:r w:rsidRPr="002377D6">
        <w:rPr>
          <w:lang w:val="en-US"/>
        </w:rPr>
        <w:t xml:space="preserve"> to the following learning environments:</w:t>
      </w:r>
    </w:p>
    <w:p w14:paraId="36C125BA" w14:textId="77777777" w:rsidR="009356BC" w:rsidRPr="002377D6" w:rsidRDefault="009356BC">
      <w:pPr>
        <w:pStyle w:val="Leipteksti"/>
        <w:spacing w:before="2"/>
        <w:rPr>
          <w:sz w:val="27"/>
          <w:lang w:val="en-US"/>
        </w:rPr>
      </w:pPr>
    </w:p>
    <w:p w14:paraId="2AD126F7" w14:textId="77777777" w:rsidR="009356BC" w:rsidRPr="002377D6" w:rsidRDefault="003A7503">
      <w:pPr>
        <w:pStyle w:val="Luettelokappale"/>
        <w:numPr>
          <w:ilvl w:val="2"/>
          <w:numId w:val="3"/>
        </w:numPr>
        <w:tabs>
          <w:tab w:val="left" w:pos="838"/>
          <w:tab w:val="left" w:pos="839"/>
        </w:tabs>
        <w:spacing w:line="291" w:lineRule="exact"/>
        <w:ind w:hanging="361"/>
        <w:rPr>
          <w:rFonts w:ascii="Symbol" w:hAnsi="Symbol"/>
          <w:sz w:val="24"/>
          <w:lang w:val="en-US"/>
        </w:rPr>
      </w:pPr>
      <w:r w:rsidRPr="002377D6">
        <w:rPr>
          <w:lang w:val="en-US"/>
        </w:rPr>
        <w:t>Saarikoski Nature School</w:t>
      </w:r>
    </w:p>
    <w:p w14:paraId="34D095C4" w14:textId="77777777" w:rsidR="009356BC" w:rsidRPr="002377D6" w:rsidRDefault="003A7503">
      <w:pPr>
        <w:pStyle w:val="Luettelokappale"/>
        <w:numPr>
          <w:ilvl w:val="2"/>
          <w:numId w:val="3"/>
        </w:numPr>
        <w:tabs>
          <w:tab w:val="left" w:pos="838"/>
          <w:tab w:val="left" w:pos="839"/>
        </w:tabs>
        <w:spacing w:line="288" w:lineRule="exact"/>
        <w:ind w:hanging="361"/>
        <w:rPr>
          <w:rFonts w:ascii="Symbol" w:hAnsi="Symbol"/>
          <w:sz w:val="24"/>
          <w:lang w:val="en-US"/>
        </w:rPr>
      </w:pPr>
      <w:r w:rsidRPr="002377D6">
        <w:rPr>
          <w:lang w:val="en-US"/>
        </w:rPr>
        <w:t>Ranua Zoo</w:t>
      </w:r>
    </w:p>
    <w:p w14:paraId="410E5758" w14:textId="77777777" w:rsidR="009356BC" w:rsidRPr="002377D6" w:rsidRDefault="003A7503">
      <w:pPr>
        <w:pStyle w:val="Luettelokappale"/>
        <w:numPr>
          <w:ilvl w:val="2"/>
          <w:numId w:val="3"/>
        </w:numPr>
        <w:tabs>
          <w:tab w:val="left" w:pos="838"/>
          <w:tab w:val="left" w:pos="839"/>
        </w:tabs>
        <w:spacing w:line="288" w:lineRule="exact"/>
        <w:ind w:hanging="361"/>
        <w:rPr>
          <w:rFonts w:ascii="Symbol" w:hAnsi="Symbol"/>
          <w:sz w:val="24"/>
          <w:lang w:val="en-US"/>
        </w:rPr>
      </w:pPr>
      <w:r w:rsidRPr="002377D6">
        <w:rPr>
          <w:lang w:val="en-US"/>
        </w:rPr>
        <w:t>University of Oulu Zoological Museum</w:t>
      </w:r>
    </w:p>
    <w:p w14:paraId="5E39AE52" w14:textId="77777777" w:rsidR="009356BC" w:rsidRPr="002377D6" w:rsidRDefault="003A7503">
      <w:pPr>
        <w:pStyle w:val="Luettelokappale"/>
        <w:numPr>
          <w:ilvl w:val="2"/>
          <w:numId w:val="3"/>
        </w:numPr>
        <w:tabs>
          <w:tab w:val="left" w:pos="838"/>
          <w:tab w:val="left" w:pos="839"/>
        </w:tabs>
        <w:spacing w:line="288" w:lineRule="exact"/>
        <w:ind w:hanging="361"/>
        <w:rPr>
          <w:rFonts w:ascii="Symbol" w:hAnsi="Symbol"/>
          <w:sz w:val="24"/>
          <w:lang w:val="en-US"/>
        </w:rPr>
      </w:pPr>
      <w:r w:rsidRPr="002377D6">
        <w:rPr>
          <w:lang w:val="en-US"/>
        </w:rPr>
        <w:t>University of Oulu Botanical Museum</w:t>
      </w:r>
    </w:p>
    <w:p w14:paraId="65E17A72" w14:textId="77777777" w:rsidR="009356BC" w:rsidRPr="002377D6" w:rsidRDefault="003A7503">
      <w:pPr>
        <w:pStyle w:val="Luettelokappale"/>
        <w:numPr>
          <w:ilvl w:val="2"/>
          <w:numId w:val="3"/>
        </w:numPr>
        <w:tabs>
          <w:tab w:val="left" w:pos="838"/>
          <w:tab w:val="left" w:pos="839"/>
        </w:tabs>
        <w:spacing w:line="289" w:lineRule="exact"/>
        <w:ind w:hanging="361"/>
        <w:rPr>
          <w:rFonts w:ascii="Symbol" w:hAnsi="Symbol"/>
          <w:sz w:val="24"/>
          <w:lang w:val="en-US"/>
        </w:rPr>
      </w:pPr>
      <w:r w:rsidRPr="002377D6">
        <w:rPr>
          <w:lang w:val="en-US"/>
        </w:rPr>
        <w:t>Northern Ostrobothnia Museum or Raahe Museum</w:t>
      </w:r>
    </w:p>
    <w:p w14:paraId="16234E85" w14:textId="77777777" w:rsidR="009356BC" w:rsidRPr="002377D6" w:rsidRDefault="003A7503">
      <w:pPr>
        <w:pStyle w:val="Luettelokappale"/>
        <w:numPr>
          <w:ilvl w:val="2"/>
          <w:numId w:val="3"/>
        </w:numPr>
        <w:tabs>
          <w:tab w:val="left" w:pos="838"/>
          <w:tab w:val="left" w:pos="839"/>
        </w:tabs>
        <w:spacing w:line="289" w:lineRule="exact"/>
        <w:ind w:hanging="361"/>
        <w:rPr>
          <w:rFonts w:ascii="Symbol" w:hAnsi="Symbol"/>
          <w:sz w:val="24"/>
          <w:lang w:val="en-US"/>
        </w:rPr>
      </w:pPr>
      <w:r w:rsidRPr="002377D6">
        <w:rPr>
          <w:lang w:val="en-US"/>
        </w:rPr>
        <w:t>Museum of Art</w:t>
      </w:r>
    </w:p>
    <w:p w14:paraId="6387F565" w14:textId="77777777" w:rsidR="009356BC" w:rsidRPr="002377D6" w:rsidRDefault="003A7503">
      <w:pPr>
        <w:pStyle w:val="Luettelokappale"/>
        <w:numPr>
          <w:ilvl w:val="2"/>
          <w:numId w:val="3"/>
        </w:numPr>
        <w:tabs>
          <w:tab w:val="left" w:pos="838"/>
          <w:tab w:val="left" w:pos="839"/>
        </w:tabs>
        <w:spacing w:line="288" w:lineRule="exact"/>
        <w:ind w:hanging="361"/>
        <w:rPr>
          <w:rFonts w:ascii="Symbol" w:hAnsi="Symbol"/>
          <w:sz w:val="24"/>
          <w:lang w:val="en-US"/>
        </w:rPr>
      </w:pPr>
      <w:r w:rsidRPr="002377D6">
        <w:rPr>
          <w:lang w:val="en-US"/>
        </w:rPr>
        <w:t>Tietomaa Science Centre</w:t>
      </w:r>
    </w:p>
    <w:p w14:paraId="71DDFC8E" w14:textId="77777777" w:rsidR="009356BC" w:rsidRPr="002377D6" w:rsidRDefault="003A7503">
      <w:pPr>
        <w:pStyle w:val="Luettelokappale"/>
        <w:numPr>
          <w:ilvl w:val="2"/>
          <w:numId w:val="3"/>
        </w:numPr>
        <w:tabs>
          <w:tab w:val="left" w:pos="838"/>
          <w:tab w:val="left" w:pos="839"/>
        </w:tabs>
        <w:spacing w:line="288" w:lineRule="exact"/>
        <w:ind w:hanging="361"/>
        <w:rPr>
          <w:rFonts w:ascii="Symbol" w:hAnsi="Symbol"/>
          <w:sz w:val="24"/>
          <w:lang w:val="en-US"/>
        </w:rPr>
      </w:pPr>
      <w:r w:rsidRPr="002377D6">
        <w:rPr>
          <w:lang w:val="en-US"/>
        </w:rPr>
        <w:t>Kierikki Stone Age Centre</w:t>
      </w:r>
    </w:p>
    <w:p w14:paraId="6C2EBDC2" w14:textId="77777777" w:rsidR="009356BC" w:rsidRPr="002377D6" w:rsidRDefault="003A7503">
      <w:pPr>
        <w:pStyle w:val="Luettelokappale"/>
        <w:numPr>
          <w:ilvl w:val="2"/>
          <w:numId w:val="3"/>
        </w:numPr>
        <w:tabs>
          <w:tab w:val="left" w:pos="838"/>
          <w:tab w:val="left" w:pos="839"/>
        </w:tabs>
        <w:spacing w:line="288" w:lineRule="exact"/>
        <w:ind w:hanging="361"/>
        <w:rPr>
          <w:rFonts w:ascii="Symbol" w:hAnsi="Symbol"/>
          <w:sz w:val="24"/>
          <w:lang w:val="en-US"/>
        </w:rPr>
      </w:pPr>
      <w:r w:rsidRPr="002377D6">
        <w:rPr>
          <w:lang w:val="en-US"/>
        </w:rPr>
        <w:t>Municipal Library of Siikajoki</w:t>
      </w:r>
    </w:p>
    <w:p w14:paraId="5832A426" w14:textId="77777777" w:rsidR="009356BC" w:rsidRPr="002377D6" w:rsidRDefault="003A7503">
      <w:pPr>
        <w:pStyle w:val="Luettelokappale"/>
        <w:numPr>
          <w:ilvl w:val="2"/>
          <w:numId w:val="3"/>
        </w:numPr>
        <w:tabs>
          <w:tab w:val="left" w:pos="838"/>
          <w:tab w:val="left" w:pos="839"/>
        </w:tabs>
        <w:spacing w:line="288" w:lineRule="exact"/>
        <w:ind w:hanging="361"/>
        <w:rPr>
          <w:rFonts w:ascii="Symbol" w:hAnsi="Symbol"/>
          <w:sz w:val="24"/>
          <w:lang w:val="en-US"/>
        </w:rPr>
      </w:pPr>
      <w:r w:rsidRPr="002377D6">
        <w:rPr>
          <w:lang w:val="en-US"/>
        </w:rPr>
        <w:t>Oulu Theatre</w:t>
      </w:r>
    </w:p>
    <w:p w14:paraId="29D03C91" w14:textId="77777777" w:rsidR="009356BC" w:rsidRPr="002377D6" w:rsidRDefault="003A7503">
      <w:pPr>
        <w:pStyle w:val="Luettelokappale"/>
        <w:numPr>
          <w:ilvl w:val="2"/>
          <w:numId w:val="3"/>
        </w:numPr>
        <w:tabs>
          <w:tab w:val="left" w:pos="838"/>
          <w:tab w:val="left" w:pos="839"/>
        </w:tabs>
        <w:spacing w:line="288" w:lineRule="exact"/>
        <w:ind w:hanging="361"/>
        <w:rPr>
          <w:rFonts w:ascii="Symbol" w:hAnsi="Symbol"/>
          <w:sz w:val="24"/>
          <w:lang w:val="en-US"/>
        </w:rPr>
      </w:pPr>
      <w:r w:rsidRPr="002377D6">
        <w:rPr>
          <w:lang w:val="en-US"/>
        </w:rPr>
        <w:t>Visits to Sport Facilities</w:t>
      </w:r>
    </w:p>
    <w:p w14:paraId="34B05CB2" w14:textId="77777777" w:rsidR="009356BC" w:rsidRPr="002377D6" w:rsidRDefault="003A7503">
      <w:pPr>
        <w:pStyle w:val="Luettelokappale"/>
        <w:numPr>
          <w:ilvl w:val="2"/>
          <w:numId w:val="3"/>
        </w:numPr>
        <w:tabs>
          <w:tab w:val="left" w:pos="838"/>
          <w:tab w:val="left" w:pos="839"/>
        </w:tabs>
        <w:spacing w:line="267" w:lineRule="exact"/>
        <w:ind w:hanging="361"/>
        <w:rPr>
          <w:rFonts w:ascii="Symbol" w:hAnsi="Symbol"/>
          <w:lang w:val="en-US"/>
        </w:rPr>
      </w:pPr>
      <w:r w:rsidRPr="002377D6">
        <w:rPr>
          <w:lang w:val="en-US"/>
        </w:rPr>
        <w:t>Visits to Upper Secondary Education Institutions</w:t>
      </w:r>
    </w:p>
    <w:p w14:paraId="6CE0E038" w14:textId="77777777" w:rsidR="009356BC" w:rsidRPr="002377D6" w:rsidRDefault="003A7503">
      <w:pPr>
        <w:pStyle w:val="Leipteksti"/>
        <w:tabs>
          <w:tab w:val="left" w:pos="1558"/>
        </w:tabs>
        <w:spacing w:line="263" w:lineRule="exact"/>
        <w:ind w:left="1198"/>
        <w:rPr>
          <w:lang w:val="en-US"/>
        </w:rPr>
      </w:pPr>
      <w:r w:rsidRPr="002377D6">
        <w:rPr>
          <w:rFonts w:ascii="Courier New"/>
          <w:lang w:val="en-US"/>
        </w:rPr>
        <w:t>o</w:t>
      </w:r>
      <w:r w:rsidRPr="002377D6">
        <w:rPr>
          <w:rFonts w:ascii="Courier New"/>
          <w:lang w:val="en-US"/>
        </w:rPr>
        <w:tab/>
      </w:r>
      <w:r w:rsidRPr="002377D6">
        <w:rPr>
          <w:lang w:val="en-US"/>
        </w:rPr>
        <w:t>Rural Institution</w:t>
      </w:r>
    </w:p>
    <w:p w14:paraId="0A06B018" w14:textId="77777777" w:rsidR="009356BC" w:rsidRPr="002377D6" w:rsidRDefault="003A7503">
      <w:pPr>
        <w:pStyle w:val="Luettelokappale"/>
        <w:numPr>
          <w:ilvl w:val="2"/>
          <w:numId w:val="3"/>
        </w:numPr>
        <w:tabs>
          <w:tab w:val="left" w:pos="838"/>
          <w:tab w:val="left" w:pos="839"/>
        </w:tabs>
        <w:spacing w:line="260" w:lineRule="exact"/>
        <w:ind w:hanging="361"/>
        <w:rPr>
          <w:rFonts w:ascii="Symbol" w:hAnsi="Symbol"/>
          <w:lang w:val="en-US"/>
        </w:rPr>
      </w:pPr>
      <w:r w:rsidRPr="002377D6">
        <w:rPr>
          <w:lang w:val="en-US"/>
        </w:rPr>
        <w:t>City of Raahe Swimming Hall</w:t>
      </w:r>
    </w:p>
    <w:p w14:paraId="3D9E43FD" w14:textId="77777777" w:rsidR="009356BC" w:rsidRPr="002377D6" w:rsidRDefault="003A7503">
      <w:pPr>
        <w:pStyle w:val="Luettelokappale"/>
        <w:numPr>
          <w:ilvl w:val="2"/>
          <w:numId w:val="3"/>
        </w:numPr>
        <w:tabs>
          <w:tab w:val="left" w:pos="838"/>
          <w:tab w:val="left" w:pos="839"/>
        </w:tabs>
        <w:spacing w:line="269" w:lineRule="exact"/>
        <w:ind w:hanging="361"/>
        <w:rPr>
          <w:rFonts w:ascii="Symbol" w:hAnsi="Symbol"/>
          <w:lang w:val="en-US"/>
        </w:rPr>
      </w:pPr>
      <w:r w:rsidRPr="002377D6">
        <w:rPr>
          <w:lang w:val="en-US"/>
        </w:rPr>
        <w:t>Visits to Different Schools</w:t>
      </w:r>
    </w:p>
    <w:p w14:paraId="7BA30E62" w14:textId="77777777" w:rsidR="009356BC" w:rsidRPr="002377D6" w:rsidRDefault="003A7503">
      <w:pPr>
        <w:pStyle w:val="Luettelokappale"/>
        <w:numPr>
          <w:ilvl w:val="2"/>
          <w:numId w:val="3"/>
        </w:numPr>
        <w:tabs>
          <w:tab w:val="left" w:pos="838"/>
          <w:tab w:val="left" w:pos="839"/>
        </w:tabs>
        <w:spacing w:line="268" w:lineRule="exact"/>
        <w:ind w:hanging="361"/>
        <w:rPr>
          <w:rFonts w:ascii="Symbol" w:hAnsi="Symbol"/>
          <w:lang w:val="en-US"/>
        </w:rPr>
      </w:pPr>
      <w:r w:rsidRPr="002377D6">
        <w:rPr>
          <w:lang w:val="en-US"/>
        </w:rPr>
        <w:t>Escurial Zoo and Flower Park</w:t>
      </w:r>
    </w:p>
    <w:p w14:paraId="75820DBD" w14:textId="3A1E0AC6" w:rsidR="009356BC" w:rsidRPr="006840BB" w:rsidRDefault="003A7503" w:rsidP="006840BB">
      <w:pPr>
        <w:pStyle w:val="Luettelokappale"/>
        <w:numPr>
          <w:ilvl w:val="2"/>
          <w:numId w:val="3"/>
        </w:numPr>
        <w:tabs>
          <w:tab w:val="left" w:pos="838"/>
          <w:tab w:val="left" w:pos="839"/>
        </w:tabs>
        <w:spacing w:line="293" w:lineRule="exact"/>
        <w:ind w:hanging="361"/>
        <w:rPr>
          <w:rFonts w:ascii="Symbol" w:hAnsi="Symbol"/>
          <w:sz w:val="24"/>
          <w:lang w:val="en-US"/>
        </w:rPr>
        <w:sectPr w:rsidR="009356BC" w:rsidRPr="006840BB" w:rsidSect="007F21D2">
          <w:headerReference w:type="default" r:id="rId8"/>
          <w:pgSz w:w="11900" w:h="16850"/>
          <w:pgMar w:top="1660" w:right="720" w:bottom="280" w:left="1000" w:header="707" w:footer="709" w:gutter="0"/>
          <w:cols w:space="708"/>
          <w:docGrid w:linePitch="299"/>
        </w:sectPr>
      </w:pPr>
      <w:r w:rsidRPr="002377D6">
        <w:rPr>
          <w:lang w:val="en-US"/>
        </w:rPr>
        <w:t>Liminka Bay Visitor Centr</w:t>
      </w:r>
      <w:r w:rsidR="006840BB">
        <w:rPr>
          <w:lang w:val="en-US"/>
        </w:rPr>
        <w:t>e</w:t>
      </w:r>
    </w:p>
    <w:p w14:paraId="62E3E965" w14:textId="77777777" w:rsidR="009356BC" w:rsidRPr="002377D6" w:rsidRDefault="009356BC">
      <w:pPr>
        <w:pStyle w:val="Leipteksti"/>
        <w:rPr>
          <w:sz w:val="20"/>
          <w:lang w:val="en-US"/>
        </w:rPr>
      </w:pPr>
    </w:p>
    <w:p w14:paraId="5C7DA2E1" w14:textId="77777777" w:rsidR="009356BC" w:rsidRPr="002377D6" w:rsidRDefault="003A7503">
      <w:pPr>
        <w:pStyle w:val="Otsikko3"/>
        <w:spacing w:before="252"/>
        <w:rPr>
          <w:lang w:val="en-US"/>
        </w:rPr>
      </w:pPr>
      <w:bookmarkStart w:id="4" w:name="_TOC_250022"/>
      <w:bookmarkEnd w:id="4"/>
      <w:r w:rsidRPr="002377D6">
        <w:rPr>
          <w:lang w:val="en-US"/>
        </w:rPr>
        <w:t>Contents of Teaching</w:t>
      </w:r>
    </w:p>
    <w:p w14:paraId="5ADE6DC0" w14:textId="77777777" w:rsidR="009356BC" w:rsidRPr="002377D6" w:rsidRDefault="003A7503">
      <w:pPr>
        <w:pStyle w:val="Luettelokappale"/>
        <w:numPr>
          <w:ilvl w:val="0"/>
          <w:numId w:val="2"/>
        </w:numPr>
        <w:tabs>
          <w:tab w:val="left" w:pos="824"/>
          <w:tab w:val="left" w:pos="825"/>
        </w:tabs>
        <w:spacing w:before="103"/>
        <w:ind w:hanging="361"/>
        <w:rPr>
          <w:lang w:val="en-US"/>
        </w:rPr>
      </w:pPr>
      <w:r w:rsidRPr="002377D6">
        <w:rPr>
          <w:lang w:val="en-US"/>
        </w:rPr>
        <w:t>Me, home, family, living, food, clothes</w:t>
      </w:r>
    </w:p>
    <w:p w14:paraId="22253AB0" w14:textId="77777777" w:rsidR="009356BC" w:rsidRPr="002377D6" w:rsidRDefault="003A7503">
      <w:pPr>
        <w:pStyle w:val="Luettelokappale"/>
        <w:numPr>
          <w:ilvl w:val="0"/>
          <w:numId w:val="2"/>
        </w:numPr>
        <w:tabs>
          <w:tab w:val="left" w:pos="824"/>
          <w:tab w:val="left" w:pos="825"/>
        </w:tabs>
        <w:spacing w:before="15"/>
        <w:ind w:hanging="361"/>
        <w:rPr>
          <w:lang w:val="en-US"/>
        </w:rPr>
      </w:pPr>
      <w:r w:rsidRPr="002377D6">
        <w:rPr>
          <w:lang w:val="en-US"/>
        </w:rPr>
        <w:t>Greeting, saying “Thank you” and “Please”</w:t>
      </w:r>
    </w:p>
    <w:p w14:paraId="094946E9" w14:textId="77777777" w:rsidR="009356BC" w:rsidRPr="002377D6" w:rsidRDefault="003A7503">
      <w:pPr>
        <w:pStyle w:val="Luettelokappale"/>
        <w:numPr>
          <w:ilvl w:val="0"/>
          <w:numId w:val="2"/>
        </w:numPr>
        <w:tabs>
          <w:tab w:val="left" w:pos="824"/>
          <w:tab w:val="left" w:pos="825"/>
        </w:tabs>
        <w:spacing w:before="16"/>
        <w:ind w:hanging="361"/>
        <w:rPr>
          <w:lang w:val="en-US"/>
        </w:rPr>
      </w:pPr>
      <w:r w:rsidRPr="002377D6">
        <w:rPr>
          <w:lang w:val="en-US"/>
        </w:rPr>
        <w:t>The alphabet and numerals</w:t>
      </w:r>
    </w:p>
    <w:p w14:paraId="5B320B5F" w14:textId="77777777" w:rsidR="009356BC" w:rsidRPr="002377D6" w:rsidRDefault="003A7503">
      <w:pPr>
        <w:pStyle w:val="Luettelokappale"/>
        <w:numPr>
          <w:ilvl w:val="0"/>
          <w:numId w:val="2"/>
        </w:numPr>
        <w:tabs>
          <w:tab w:val="left" w:pos="824"/>
          <w:tab w:val="left" w:pos="825"/>
        </w:tabs>
        <w:spacing w:before="16"/>
        <w:ind w:hanging="361"/>
        <w:rPr>
          <w:lang w:val="en-US"/>
        </w:rPr>
      </w:pPr>
      <w:r w:rsidRPr="002377D6">
        <w:rPr>
          <w:lang w:val="en-US"/>
        </w:rPr>
        <w:t>Getting around and running errands</w:t>
      </w:r>
    </w:p>
    <w:p w14:paraId="29EB143A" w14:textId="77777777" w:rsidR="009356BC" w:rsidRPr="002377D6" w:rsidRDefault="003A7503">
      <w:pPr>
        <w:pStyle w:val="Luettelokappale"/>
        <w:numPr>
          <w:ilvl w:val="0"/>
          <w:numId w:val="2"/>
        </w:numPr>
        <w:tabs>
          <w:tab w:val="left" w:pos="824"/>
          <w:tab w:val="left" w:pos="825"/>
        </w:tabs>
        <w:spacing w:before="15"/>
        <w:ind w:hanging="361"/>
        <w:rPr>
          <w:lang w:val="en-US"/>
        </w:rPr>
      </w:pPr>
      <w:r w:rsidRPr="002377D6">
        <w:rPr>
          <w:lang w:val="en-US"/>
        </w:rPr>
        <w:t>Transportation, store, telephone</w:t>
      </w:r>
    </w:p>
    <w:p w14:paraId="3A73D14F" w14:textId="77777777" w:rsidR="009356BC" w:rsidRPr="002377D6" w:rsidRDefault="003A7503">
      <w:pPr>
        <w:pStyle w:val="Luettelokappale"/>
        <w:numPr>
          <w:ilvl w:val="0"/>
          <w:numId w:val="2"/>
        </w:numPr>
        <w:tabs>
          <w:tab w:val="left" w:pos="824"/>
          <w:tab w:val="left" w:pos="825"/>
        </w:tabs>
        <w:spacing w:before="16"/>
        <w:ind w:hanging="361"/>
        <w:rPr>
          <w:lang w:val="en-US"/>
        </w:rPr>
      </w:pPr>
      <w:r w:rsidRPr="002377D6">
        <w:rPr>
          <w:lang w:val="en-US"/>
        </w:rPr>
        <w:t>Amount, price, time</w:t>
      </w:r>
    </w:p>
    <w:p w14:paraId="08318E2F" w14:textId="77777777" w:rsidR="009356BC" w:rsidRPr="002377D6" w:rsidRDefault="003A7503">
      <w:pPr>
        <w:pStyle w:val="Luettelokappale"/>
        <w:numPr>
          <w:ilvl w:val="0"/>
          <w:numId w:val="2"/>
        </w:numPr>
        <w:tabs>
          <w:tab w:val="left" w:pos="824"/>
          <w:tab w:val="left" w:pos="825"/>
        </w:tabs>
        <w:spacing w:before="15"/>
        <w:ind w:hanging="361"/>
        <w:rPr>
          <w:lang w:val="en-US"/>
        </w:rPr>
      </w:pPr>
      <w:r w:rsidRPr="002377D6">
        <w:rPr>
          <w:lang w:val="en-US"/>
        </w:rPr>
        <w:t>Weekdays, months, clock</w:t>
      </w:r>
    </w:p>
    <w:p w14:paraId="70284350" w14:textId="77777777" w:rsidR="009356BC" w:rsidRPr="002377D6" w:rsidRDefault="003A7503">
      <w:pPr>
        <w:pStyle w:val="Luettelokappale"/>
        <w:numPr>
          <w:ilvl w:val="0"/>
          <w:numId w:val="2"/>
        </w:numPr>
        <w:tabs>
          <w:tab w:val="left" w:pos="824"/>
          <w:tab w:val="left" w:pos="825"/>
        </w:tabs>
        <w:spacing w:before="16"/>
        <w:ind w:hanging="361"/>
        <w:rPr>
          <w:lang w:val="en-US"/>
        </w:rPr>
      </w:pPr>
      <w:r w:rsidRPr="002377D6">
        <w:rPr>
          <w:lang w:val="en-US"/>
        </w:rPr>
        <w:t>Colors and basic adjectives</w:t>
      </w:r>
    </w:p>
    <w:p w14:paraId="53AB54A3" w14:textId="77777777" w:rsidR="009356BC" w:rsidRPr="002377D6" w:rsidRDefault="003A7503">
      <w:pPr>
        <w:pStyle w:val="Luettelokappale"/>
        <w:numPr>
          <w:ilvl w:val="0"/>
          <w:numId w:val="2"/>
        </w:numPr>
        <w:tabs>
          <w:tab w:val="left" w:pos="824"/>
          <w:tab w:val="left" w:pos="825"/>
        </w:tabs>
        <w:spacing w:before="16"/>
        <w:ind w:hanging="361"/>
        <w:rPr>
          <w:lang w:val="en-US"/>
        </w:rPr>
      </w:pPr>
      <w:r w:rsidRPr="002377D6">
        <w:rPr>
          <w:lang w:val="en-US"/>
        </w:rPr>
        <w:t>Body parts and illnesses</w:t>
      </w:r>
    </w:p>
    <w:p w14:paraId="6EDAE5BA" w14:textId="77777777" w:rsidR="009356BC" w:rsidRPr="002377D6" w:rsidRDefault="003A7503">
      <w:pPr>
        <w:pStyle w:val="Luettelokappale"/>
        <w:numPr>
          <w:ilvl w:val="0"/>
          <w:numId w:val="2"/>
        </w:numPr>
        <w:tabs>
          <w:tab w:val="left" w:pos="824"/>
          <w:tab w:val="left" w:pos="825"/>
        </w:tabs>
        <w:spacing w:before="29" w:line="223" w:lineRule="auto"/>
        <w:ind w:right="121"/>
        <w:rPr>
          <w:lang w:val="en-US"/>
        </w:rPr>
      </w:pPr>
      <w:r w:rsidRPr="002377D6">
        <w:rPr>
          <w:lang w:val="en-US"/>
        </w:rPr>
        <w:t>Introduction to Finnish culture, e.g., public holidays and customs, and nature and environment that are important to the Finns.</w:t>
      </w:r>
    </w:p>
    <w:p w14:paraId="5EABFBB7" w14:textId="77777777" w:rsidR="009356BC" w:rsidRPr="002377D6" w:rsidRDefault="009356BC">
      <w:pPr>
        <w:pStyle w:val="Leipteksti"/>
        <w:rPr>
          <w:sz w:val="24"/>
          <w:lang w:val="en-US"/>
        </w:rPr>
      </w:pPr>
    </w:p>
    <w:p w14:paraId="06E49219" w14:textId="77777777" w:rsidR="009356BC" w:rsidRPr="002377D6" w:rsidRDefault="009356BC">
      <w:pPr>
        <w:pStyle w:val="Leipteksti"/>
        <w:spacing w:before="4"/>
        <w:rPr>
          <w:lang w:val="en-US"/>
        </w:rPr>
      </w:pPr>
    </w:p>
    <w:p w14:paraId="09C56ACE" w14:textId="77777777" w:rsidR="009356BC" w:rsidRPr="002377D6" w:rsidRDefault="003A7503">
      <w:pPr>
        <w:pStyle w:val="Otsikko3"/>
        <w:spacing w:before="1"/>
        <w:rPr>
          <w:lang w:val="en-US"/>
        </w:rPr>
      </w:pPr>
      <w:bookmarkStart w:id="5" w:name="_TOC_250021"/>
      <w:bookmarkEnd w:id="5"/>
      <w:r w:rsidRPr="002377D6">
        <w:rPr>
          <w:lang w:val="en-US"/>
        </w:rPr>
        <w:t>Contents of Hearing Comprehension and Speaking</w:t>
      </w:r>
    </w:p>
    <w:p w14:paraId="759F0A45" w14:textId="1B94247F" w:rsidR="009356BC" w:rsidRPr="002377D6" w:rsidRDefault="003A7503">
      <w:pPr>
        <w:pStyle w:val="Luettelokappale"/>
        <w:numPr>
          <w:ilvl w:val="0"/>
          <w:numId w:val="2"/>
        </w:numPr>
        <w:tabs>
          <w:tab w:val="left" w:pos="824"/>
          <w:tab w:val="left" w:pos="825"/>
        </w:tabs>
        <w:spacing w:before="103"/>
        <w:ind w:hanging="361"/>
        <w:rPr>
          <w:lang w:val="en-US"/>
        </w:rPr>
      </w:pPr>
      <w:r w:rsidRPr="002377D6">
        <w:rPr>
          <w:lang w:val="en-US"/>
        </w:rPr>
        <w:t>Finnish language pronunciation exercises</w:t>
      </w:r>
    </w:p>
    <w:p w14:paraId="7159E410" w14:textId="40611ACC" w:rsidR="009356BC" w:rsidRPr="002377D6" w:rsidRDefault="00896990">
      <w:pPr>
        <w:pStyle w:val="Luettelokappale"/>
        <w:numPr>
          <w:ilvl w:val="0"/>
          <w:numId w:val="2"/>
        </w:numPr>
        <w:tabs>
          <w:tab w:val="left" w:pos="824"/>
          <w:tab w:val="left" w:pos="825"/>
        </w:tabs>
        <w:spacing w:before="28" w:line="223" w:lineRule="auto"/>
        <w:ind w:right="123"/>
        <w:rPr>
          <w:lang w:val="en-US"/>
        </w:rPr>
      </w:pPr>
      <w:r>
        <w:rPr>
          <w:lang w:val="en-US"/>
        </w:rPr>
        <w:t>Exercises on q</w:t>
      </w:r>
      <w:r w:rsidR="003A7503" w:rsidRPr="002377D6">
        <w:rPr>
          <w:lang w:val="en-US"/>
        </w:rPr>
        <w:t>uestions and answers (questions about themselves, everyday life, family, school, and feelings)</w:t>
      </w:r>
    </w:p>
    <w:p w14:paraId="208F2257" w14:textId="77777777" w:rsidR="009356BC" w:rsidRPr="002377D6" w:rsidRDefault="003A7503">
      <w:pPr>
        <w:pStyle w:val="Luettelokappale"/>
        <w:numPr>
          <w:ilvl w:val="0"/>
          <w:numId w:val="2"/>
        </w:numPr>
        <w:tabs>
          <w:tab w:val="left" w:pos="824"/>
          <w:tab w:val="left" w:pos="825"/>
        </w:tabs>
        <w:spacing w:before="40"/>
        <w:ind w:hanging="361"/>
        <w:rPr>
          <w:lang w:val="en-US"/>
        </w:rPr>
      </w:pPr>
      <w:r w:rsidRPr="002377D6">
        <w:rPr>
          <w:lang w:val="en-US"/>
        </w:rPr>
        <w:t>Basic vocabulary: food, clothes, family, basic verbs, directional words, question words</w:t>
      </w:r>
    </w:p>
    <w:p w14:paraId="2E252611" w14:textId="77777777" w:rsidR="009356BC" w:rsidRPr="002377D6" w:rsidRDefault="003A7503">
      <w:pPr>
        <w:pStyle w:val="Luettelokappale"/>
        <w:numPr>
          <w:ilvl w:val="0"/>
          <w:numId w:val="2"/>
        </w:numPr>
        <w:tabs>
          <w:tab w:val="left" w:pos="824"/>
          <w:tab w:val="left" w:pos="825"/>
        </w:tabs>
        <w:spacing w:before="15"/>
        <w:ind w:hanging="361"/>
        <w:rPr>
          <w:lang w:val="en-US"/>
        </w:rPr>
      </w:pPr>
      <w:r w:rsidRPr="002377D6">
        <w:rPr>
          <w:lang w:val="en-US"/>
        </w:rPr>
        <w:t>Time vocabulary words</w:t>
      </w:r>
    </w:p>
    <w:p w14:paraId="6232386F" w14:textId="77777777" w:rsidR="009356BC" w:rsidRPr="002377D6" w:rsidRDefault="003A7503">
      <w:pPr>
        <w:pStyle w:val="Luettelokappale"/>
        <w:numPr>
          <w:ilvl w:val="0"/>
          <w:numId w:val="2"/>
        </w:numPr>
        <w:tabs>
          <w:tab w:val="left" w:pos="824"/>
          <w:tab w:val="left" w:pos="825"/>
        </w:tabs>
        <w:spacing w:before="16"/>
        <w:ind w:hanging="361"/>
        <w:rPr>
          <w:lang w:val="en-US"/>
        </w:rPr>
      </w:pPr>
      <w:r w:rsidRPr="002377D6">
        <w:rPr>
          <w:lang w:val="en-US"/>
        </w:rPr>
        <w:t>Expressing feelings</w:t>
      </w:r>
    </w:p>
    <w:p w14:paraId="3BABE77F" w14:textId="77777777" w:rsidR="009356BC" w:rsidRPr="002377D6" w:rsidRDefault="003A7503">
      <w:pPr>
        <w:pStyle w:val="Luettelokappale"/>
        <w:numPr>
          <w:ilvl w:val="0"/>
          <w:numId w:val="2"/>
        </w:numPr>
        <w:tabs>
          <w:tab w:val="left" w:pos="824"/>
          <w:tab w:val="left" w:pos="825"/>
        </w:tabs>
        <w:spacing w:before="16"/>
        <w:ind w:hanging="361"/>
        <w:rPr>
          <w:lang w:val="en-US"/>
        </w:rPr>
      </w:pPr>
      <w:r w:rsidRPr="002377D6">
        <w:rPr>
          <w:lang w:val="en-US"/>
        </w:rPr>
        <w:t>Exercises especially on oral expression.</w:t>
      </w:r>
    </w:p>
    <w:p w14:paraId="4CDCBF90" w14:textId="77777777" w:rsidR="009356BC" w:rsidRPr="002377D6" w:rsidRDefault="009356BC">
      <w:pPr>
        <w:pStyle w:val="Leipteksti"/>
        <w:rPr>
          <w:sz w:val="26"/>
          <w:lang w:val="en-US"/>
        </w:rPr>
      </w:pPr>
    </w:p>
    <w:p w14:paraId="4BADDBA4" w14:textId="77777777" w:rsidR="009356BC" w:rsidRPr="002377D6" w:rsidRDefault="003A7503">
      <w:pPr>
        <w:pStyle w:val="Otsikko3"/>
        <w:spacing w:before="211"/>
        <w:rPr>
          <w:lang w:val="en-US"/>
        </w:rPr>
      </w:pPr>
      <w:bookmarkStart w:id="6" w:name="_TOC_250020"/>
      <w:bookmarkEnd w:id="6"/>
      <w:r w:rsidRPr="002377D6">
        <w:rPr>
          <w:lang w:val="en-US"/>
        </w:rPr>
        <w:t>Reading and Reading Comprehension</w:t>
      </w:r>
    </w:p>
    <w:p w14:paraId="67D004BB" w14:textId="77777777" w:rsidR="009356BC" w:rsidRPr="002377D6" w:rsidRDefault="003A7503">
      <w:pPr>
        <w:pStyle w:val="Luettelokappale"/>
        <w:numPr>
          <w:ilvl w:val="0"/>
          <w:numId w:val="2"/>
        </w:numPr>
        <w:tabs>
          <w:tab w:val="left" w:pos="824"/>
          <w:tab w:val="left" w:pos="825"/>
        </w:tabs>
        <w:spacing w:before="103"/>
        <w:ind w:hanging="361"/>
        <w:rPr>
          <w:lang w:val="en-US"/>
        </w:rPr>
      </w:pPr>
      <w:r w:rsidRPr="002377D6">
        <w:rPr>
          <w:lang w:val="en-US"/>
        </w:rPr>
        <w:t>Reading words, sentences, and short texts important in everyday life and school</w:t>
      </w:r>
    </w:p>
    <w:p w14:paraId="32527830" w14:textId="77777777" w:rsidR="009356BC" w:rsidRPr="002377D6" w:rsidRDefault="003A7503">
      <w:pPr>
        <w:pStyle w:val="Luettelokappale"/>
        <w:numPr>
          <w:ilvl w:val="0"/>
          <w:numId w:val="2"/>
        </w:numPr>
        <w:tabs>
          <w:tab w:val="left" w:pos="824"/>
          <w:tab w:val="left" w:pos="825"/>
        </w:tabs>
        <w:spacing w:before="54"/>
        <w:ind w:hanging="361"/>
        <w:rPr>
          <w:lang w:val="en-US"/>
        </w:rPr>
      </w:pPr>
      <w:r w:rsidRPr="002377D6">
        <w:rPr>
          <w:lang w:val="en-US"/>
        </w:rPr>
        <w:t>Capital and lower-case letters in the Finnish language</w:t>
      </w:r>
    </w:p>
    <w:p w14:paraId="20D9A5C0" w14:textId="77777777" w:rsidR="009356BC" w:rsidRPr="002377D6" w:rsidRDefault="003A7503">
      <w:pPr>
        <w:pStyle w:val="Luettelokappale"/>
        <w:numPr>
          <w:ilvl w:val="0"/>
          <w:numId w:val="2"/>
        </w:numPr>
        <w:tabs>
          <w:tab w:val="left" w:pos="824"/>
          <w:tab w:val="left" w:pos="825"/>
        </w:tabs>
        <w:spacing w:before="16"/>
        <w:ind w:hanging="361"/>
        <w:rPr>
          <w:lang w:val="en-US"/>
        </w:rPr>
      </w:pPr>
      <w:r w:rsidRPr="002377D6">
        <w:rPr>
          <w:lang w:val="en-US"/>
        </w:rPr>
        <w:t>The principle of phonetic regulation between letters and sounds</w:t>
      </w:r>
    </w:p>
    <w:p w14:paraId="58B88832" w14:textId="77777777" w:rsidR="009356BC" w:rsidRPr="002377D6" w:rsidRDefault="003A7503">
      <w:pPr>
        <w:pStyle w:val="Luettelokappale"/>
        <w:numPr>
          <w:ilvl w:val="0"/>
          <w:numId w:val="2"/>
        </w:numPr>
        <w:tabs>
          <w:tab w:val="left" w:pos="824"/>
          <w:tab w:val="left" w:pos="825"/>
        </w:tabs>
        <w:spacing w:before="15"/>
        <w:ind w:hanging="361"/>
        <w:rPr>
          <w:lang w:val="en-US"/>
        </w:rPr>
      </w:pPr>
      <w:r w:rsidRPr="002377D6">
        <w:rPr>
          <w:lang w:val="en-US"/>
        </w:rPr>
        <w:t>Connecting phonemes with each other, and building syllables</w:t>
      </w:r>
    </w:p>
    <w:p w14:paraId="3A4DD103" w14:textId="77777777" w:rsidR="009356BC" w:rsidRPr="002377D6" w:rsidRDefault="003A7503">
      <w:pPr>
        <w:pStyle w:val="Luettelokappale"/>
        <w:numPr>
          <w:ilvl w:val="0"/>
          <w:numId w:val="2"/>
        </w:numPr>
        <w:tabs>
          <w:tab w:val="left" w:pos="824"/>
          <w:tab w:val="left" w:pos="825"/>
        </w:tabs>
        <w:spacing w:before="16"/>
        <w:ind w:hanging="361"/>
        <w:rPr>
          <w:lang w:val="en-US"/>
        </w:rPr>
      </w:pPr>
      <w:r w:rsidRPr="002377D6">
        <w:rPr>
          <w:lang w:val="en-US"/>
        </w:rPr>
        <w:t>Pronunciation, and practicing especially phonemes not used in the pupil’s native language</w:t>
      </w:r>
    </w:p>
    <w:p w14:paraId="56583AAD" w14:textId="77777777" w:rsidR="009356BC" w:rsidRPr="002377D6" w:rsidRDefault="003A7503">
      <w:pPr>
        <w:pStyle w:val="Luettelokappale"/>
        <w:numPr>
          <w:ilvl w:val="0"/>
          <w:numId w:val="2"/>
        </w:numPr>
        <w:tabs>
          <w:tab w:val="left" w:pos="824"/>
          <w:tab w:val="left" w:pos="825"/>
        </w:tabs>
        <w:spacing w:before="15"/>
        <w:ind w:hanging="361"/>
        <w:rPr>
          <w:lang w:val="en-US"/>
        </w:rPr>
      </w:pPr>
      <w:r w:rsidRPr="002377D6">
        <w:rPr>
          <w:lang w:val="en-US"/>
        </w:rPr>
        <w:t>The correct sequential flow of the writing system</w:t>
      </w:r>
    </w:p>
    <w:p w14:paraId="7130E1A5" w14:textId="5DA2AFE6" w:rsidR="009356BC" w:rsidRPr="00436612" w:rsidRDefault="003A7503" w:rsidP="00436612">
      <w:pPr>
        <w:pStyle w:val="Luettelokappale"/>
        <w:numPr>
          <w:ilvl w:val="0"/>
          <w:numId w:val="2"/>
        </w:numPr>
        <w:tabs>
          <w:tab w:val="left" w:pos="824"/>
          <w:tab w:val="left" w:pos="825"/>
        </w:tabs>
        <w:spacing w:before="16" w:line="262" w:lineRule="exact"/>
        <w:ind w:hanging="361"/>
        <w:rPr>
          <w:lang w:val="en-US"/>
        </w:rPr>
      </w:pPr>
      <w:r w:rsidRPr="002377D6">
        <w:rPr>
          <w:lang w:val="en-US"/>
        </w:rPr>
        <w:t xml:space="preserve">Reading familiar words and sentences from the phoneme level and syllable level towards word level, </w:t>
      </w:r>
      <w:r w:rsidRPr="00436612">
        <w:rPr>
          <w:lang w:val="en-US"/>
        </w:rPr>
        <w:t>sentence level, and text level.</w:t>
      </w:r>
    </w:p>
    <w:p w14:paraId="7B4D6F46" w14:textId="77777777" w:rsidR="009356BC" w:rsidRPr="002377D6" w:rsidRDefault="009356BC">
      <w:pPr>
        <w:pStyle w:val="Leipteksti"/>
        <w:rPr>
          <w:sz w:val="24"/>
          <w:lang w:val="en-US"/>
        </w:rPr>
      </w:pPr>
    </w:p>
    <w:p w14:paraId="64B2C5D7" w14:textId="77777777" w:rsidR="009356BC" w:rsidRPr="002377D6" w:rsidRDefault="009356BC">
      <w:pPr>
        <w:pStyle w:val="Leipteksti"/>
        <w:spacing w:before="1"/>
        <w:rPr>
          <w:lang w:val="en-US"/>
        </w:rPr>
      </w:pPr>
    </w:p>
    <w:p w14:paraId="395CBB39" w14:textId="77777777" w:rsidR="009356BC" w:rsidRPr="002377D6" w:rsidRDefault="003A7503">
      <w:pPr>
        <w:pStyle w:val="Otsikko3"/>
        <w:rPr>
          <w:lang w:val="en-US"/>
        </w:rPr>
      </w:pPr>
      <w:bookmarkStart w:id="7" w:name="_TOC_250019"/>
      <w:bookmarkEnd w:id="7"/>
      <w:r w:rsidRPr="002377D6">
        <w:rPr>
          <w:lang w:val="en-US"/>
        </w:rPr>
        <w:t>Writing</w:t>
      </w:r>
    </w:p>
    <w:p w14:paraId="358745AF" w14:textId="33043F92" w:rsidR="009356BC" w:rsidRPr="002377D6" w:rsidRDefault="003A7503">
      <w:pPr>
        <w:pStyle w:val="Luettelokappale"/>
        <w:numPr>
          <w:ilvl w:val="0"/>
          <w:numId w:val="2"/>
        </w:numPr>
        <w:tabs>
          <w:tab w:val="left" w:pos="824"/>
          <w:tab w:val="left" w:pos="825"/>
        </w:tabs>
        <w:spacing w:before="103"/>
        <w:ind w:hanging="361"/>
        <w:rPr>
          <w:lang w:val="en-US"/>
        </w:rPr>
      </w:pPr>
      <w:r w:rsidRPr="002377D6">
        <w:rPr>
          <w:lang w:val="en-US"/>
        </w:rPr>
        <w:t>Learning to write capital and lower-case letters</w:t>
      </w:r>
    </w:p>
    <w:p w14:paraId="21892B75" w14:textId="77777777" w:rsidR="009356BC" w:rsidRPr="002377D6" w:rsidRDefault="003A7503">
      <w:pPr>
        <w:pStyle w:val="Luettelokappale"/>
        <w:numPr>
          <w:ilvl w:val="0"/>
          <w:numId w:val="2"/>
        </w:numPr>
        <w:tabs>
          <w:tab w:val="left" w:pos="824"/>
          <w:tab w:val="left" w:pos="825"/>
        </w:tabs>
        <w:spacing w:before="31" w:line="223" w:lineRule="auto"/>
        <w:ind w:right="119"/>
        <w:rPr>
          <w:lang w:val="en-US"/>
        </w:rPr>
      </w:pPr>
      <w:r w:rsidRPr="002377D6">
        <w:rPr>
          <w:lang w:val="en-US"/>
        </w:rPr>
        <w:t>Learning to write central phonetic features of the Finnish language (long and short vowels, single and double consonants, diphthongs)</w:t>
      </w:r>
    </w:p>
    <w:p w14:paraId="2654FC06" w14:textId="77777777" w:rsidR="009356BC" w:rsidRPr="002377D6" w:rsidRDefault="003A7503">
      <w:pPr>
        <w:pStyle w:val="Luettelokappale"/>
        <w:numPr>
          <w:ilvl w:val="0"/>
          <w:numId w:val="2"/>
        </w:numPr>
        <w:tabs>
          <w:tab w:val="left" w:pos="824"/>
          <w:tab w:val="left" w:pos="825"/>
        </w:tabs>
        <w:spacing w:before="37"/>
        <w:ind w:hanging="361"/>
        <w:rPr>
          <w:lang w:val="en-US"/>
        </w:rPr>
      </w:pPr>
      <w:r w:rsidRPr="002377D6">
        <w:rPr>
          <w:lang w:val="en-US"/>
        </w:rPr>
        <w:t>Practicing motor skills is also needed if fine motor skills are underdeveloped</w:t>
      </w:r>
    </w:p>
    <w:p w14:paraId="255547D3" w14:textId="0FAE9D40" w:rsidR="009356BC" w:rsidRPr="002377D6" w:rsidRDefault="003A7503">
      <w:pPr>
        <w:pStyle w:val="Luettelokappale"/>
        <w:numPr>
          <w:ilvl w:val="0"/>
          <w:numId w:val="2"/>
        </w:numPr>
        <w:tabs>
          <w:tab w:val="left" w:pos="824"/>
          <w:tab w:val="left" w:pos="825"/>
        </w:tabs>
        <w:spacing w:before="16"/>
        <w:ind w:hanging="361"/>
        <w:rPr>
          <w:lang w:val="en-US"/>
        </w:rPr>
      </w:pPr>
      <w:r w:rsidRPr="002377D6">
        <w:rPr>
          <w:lang w:val="en-US"/>
        </w:rPr>
        <w:t>Writing with a computer may help develop motor skills</w:t>
      </w:r>
    </w:p>
    <w:p w14:paraId="5040C3EC" w14:textId="31059C68" w:rsidR="009356BC" w:rsidRPr="00436612" w:rsidRDefault="003A7503" w:rsidP="00436612">
      <w:pPr>
        <w:pStyle w:val="Luettelokappale"/>
        <w:numPr>
          <w:ilvl w:val="0"/>
          <w:numId w:val="2"/>
        </w:numPr>
        <w:tabs>
          <w:tab w:val="left" w:pos="824"/>
          <w:tab w:val="left" w:pos="825"/>
        </w:tabs>
        <w:spacing w:before="28" w:line="223" w:lineRule="auto"/>
        <w:ind w:right="121"/>
        <w:rPr>
          <w:lang w:val="en-US"/>
        </w:rPr>
        <w:sectPr w:rsidR="009356BC" w:rsidRPr="00436612">
          <w:pgSz w:w="11900" w:h="16850"/>
          <w:pgMar w:top="1660" w:right="720" w:bottom="280" w:left="1000" w:header="707" w:footer="0" w:gutter="0"/>
          <w:cols w:space="708"/>
        </w:sectPr>
      </w:pPr>
      <w:r w:rsidRPr="002377D6">
        <w:rPr>
          <w:lang w:val="en-US"/>
        </w:rPr>
        <w:t>Writing easy words according to dictation, copying words and sentences and later also producing them.</w:t>
      </w:r>
    </w:p>
    <w:p w14:paraId="7E819B1E" w14:textId="77777777" w:rsidR="009356BC" w:rsidRDefault="009356BC">
      <w:pPr>
        <w:pStyle w:val="Leipteksti"/>
        <w:spacing w:before="10"/>
        <w:rPr>
          <w:sz w:val="17"/>
          <w:lang w:val="en-US"/>
        </w:rPr>
      </w:pPr>
    </w:p>
    <w:p w14:paraId="4A66DD76" w14:textId="77777777" w:rsidR="0042401F" w:rsidRDefault="0042401F">
      <w:pPr>
        <w:pStyle w:val="Leipteksti"/>
        <w:spacing w:before="10"/>
        <w:rPr>
          <w:sz w:val="17"/>
          <w:lang w:val="en-US"/>
        </w:rPr>
      </w:pPr>
    </w:p>
    <w:p w14:paraId="674AE064" w14:textId="77777777" w:rsidR="0042401F" w:rsidRDefault="0042401F">
      <w:pPr>
        <w:pStyle w:val="Leipteksti"/>
        <w:spacing w:before="10"/>
        <w:rPr>
          <w:sz w:val="17"/>
          <w:lang w:val="en-US"/>
        </w:rPr>
      </w:pPr>
    </w:p>
    <w:p w14:paraId="3E8F4514" w14:textId="77777777" w:rsidR="0042401F" w:rsidRDefault="0042401F">
      <w:pPr>
        <w:pStyle w:val="Leipteksti"/>
        <w:spacing w:before="10"/>
        <w:rPr>
          <w:sz w:val="17"/>
          <w:lang w:val="en-US"/>
        </w:rPr>
      </w:pPr>
    </w:p>
    <w:p w14:paraId="1959E78F" w14:textId="77777777" w:rsidR="0042401F" w:rsidRDefault="0042401F">
      <w:pPr>
        <w:pStyle w:val="Leipteksti"/>
        <w:spacing w:before="10"/>
        <w:rPr>
          <w:sz w:val="17"/>
          <w:lang w:val="en-US"/>
        </w:rPr>
      </w:pPr>
    </w:p>
    <w:p w14:paraId="291523E1" w14:textId="77777777" w:rsidR="0042401F" w:rsidRDefault="0042401F">
      <w:pPr>
        <w:pStyle w:val="Leipteksti"/>
        <w:spacing w:before="10"/>
        <w:rPr>
          <w:sz w:val="17"/>
          <w:lang w:val="en-US"/>
        </w:rPr>
      </w:pPr>
    </w:p>
    <w:p w14:paraId="2B0E3ACB" w14:textId="77777777" w:rsidR="0042401F" w:rsidRPr="002377D6" w:rsidRDefault="0042401F">
      <w:pPr>
        <w:pStyle w:val="Leipteksti"/>
        <w:spacing w:before="10"/>
        <w:rPr>
          <w:sz w:val="17"/>
          <w:lang w:val="en-US"/>
        </w:rPr>
      </w:pPr>
    </w:p>
    <w:p w14:paraId="4D28BB5E" w14:textId="77777777" w:rsidR="009356BC" w:rsidRPr="002377D6" w:rsidRDefault="003A7503">
      <w:pPr>
        <w:pStyle w:val="Otsikko2"/>
        <w:numPr>
          <w:ilvl w:val="1"/>
          <w:numId w:val="3"/>
        </w:numPr>
        <w:tabs>
          <w:tab w:val="left" w:pos="551"/>
        </w:tabs>
        <w:spacing w:before="101"/>
        <w:rPr>
          <w:lang w:val="en-US"/>
        </w:rPr>
      </w:pPr>
      <w:bookmarkStart w:id="8" w:name="_TOC_250018"/>
      <w:bookmarkEnd w:id="8"/>
      <w:r w:rsidRPr="002377D6">
        <w:rPr>
          <w:lang w:val="en-US"/>
        </w:rPr>
        <w:t>Teaching Finnish as a Second Language</w:t>
      </w:r>
    </w:p>
    <w:p w14:paraId="2EA8ED86" w14:textId="77777777" w:rsidR="009356BC" w:rsidRPr="002377D6" w:rsidRDefault="009356BC">
      <w:pPr>
        <w:pStyle w:val="Leipteksti"/>
        <w:rPr>
          <w:rFonts w:ascii="Cambria"/>
          <w:b/>
          <w:i/>
          <w:sz w:val="32"/>
          <w:lang w:val="en-US"/>
        </w:rPr>
      </w:pPr>
    </w:p>
    <w:p w14:paraId="21AD087F" w14:textId="77777777" w:rsidR="009356BC" w:rsidRPr="002377D6" w:rsidRDefault="009356BC">
      <w:pPr>
        <w:pStyle w:val="Leipteksti"/>
        <w:spacing w:before="2"/>
        <w:rPr>
          <w:rFonts w:ascii="Cambria"/>
          <w:b/>
          <w:i/>
          <w:sz w:val="27"/>
          <w:lang w:val="en-US"/>
        </w:rPr>
      </w:pPr>
    </w:p>
    <w:p w14:paraId="062BA950" w14:textId="0091684D" w:rsidR="009356BC" w:rsidRPr="002377D6" w:rsidRDefault="003A7503">
      <w:pPr>
        <w:pStyle w:val="Leipteksti"/>
        <w:spacing w:before="1" w:line="276" w:lineRule="auto"/>
        <w:ind w:left="104" w:right="119"/>
        <w:jc w:val="both"/>
        <w:rPr>
          <w:lang w:val="en-US"/>
        </w:rPr>
      </w:pPr>
      <w:r w:rsidRPr="002377D6">
        <w:rPr>
          <w:lang w:val="en-US"/>
        </w:rPr>
        <w:t xml:space="preserve">Teaching follows the basics of the Basic Education Curriculum of Siikajoki Municipality for Finnish as a Second Language. The goals and evaluation of language skills are based on </w:t>
      </w:r>
      <w:r w:rsidR="00606F6A">
        <w:rPr>
          <w:lang w:val="en-US"/>
        </w:rPr>
        <w:t>proficiency levels</w:t>
      </w:r>
      <w:r w:rsidRPr="002377D6">
        <w:rPr>
          <w:lang w:val="en-US"/>
        </w:rPr>
        <w:t xml:space="preserve"> described in the Common European Framework of Reference for Languages (CEFR). When teaching Finnish as a second language, the emphasis of preparatory education is on proficiency levels A.1.1 to A.1.3. As the Finnish language is both the object </w:t>
      </w:r>
      <w:r w:rsidR="00606F6A">
        <w:rPr>
          <w:lang w:val="en-US"/>
        </w:rPr>
        <w:t xml:space="preserve">of </w:t>
      </w:r>
      <w:r w:rsidRPr="002377D6">
        <w:rPr>
          <w:lang w:val="en-US"/>
        </w:rPr>
        <w:t>and a tool for learning, teaching takes into consideration the contents, concepts, and vocabulary of other school subjects.</w:t>
      </w:r>
    </w:p>
    <w:p w14:paraId="540B05E1" w14:textId="77777777" w:rsidR="009356BC" w:rsidRPr="002377D6" w:rsidRDefault="009356BC">
      <w:pPr>
        <w:pStyle w:val="Leipteksti"/>
        <w:rPr>
          <w:sz w:val="24"/>
          <w:lang w:val="en-US"/>
        </w:rPr>
      </w:pPr>
    </w:p>
    <w:p w14:paraId="45ED5BD5" w14:textId="77777777" w:rsidR="009356BC" w:rsidRPr="002377D6" w:rsidRDefault="009356BC">
      <w:pPr>
        <w:pStyle w:val="Leipteksti"/>
        <w:spacing w:before="6"/>
        <w:rPr>
          <w:sz w:val="21"/>
          <w:lang w:val="en-US"/>
        </w:rPr>
      </w:pPr>
    </w:p>
    <w:p w14:paraId="3DE8E514" w14:textId="7E268181" w:rsidR="009356BC" w:rsidRPr="002377D6" w:rsidRDefault="00856B94">
      <w:pPr>
        <w:pStyle w:val="Otsikko2"/>
        <w:numPr>
          <w:ilvl w:val="1"/>
          <w:numId w:val="3"/>
        </w:numPr>
        <w:tabs>
          <w:tab w:val="left" w:pos="551"/>
        </w:tabs>
        <w:rPr>
          <w:lang w:val="en-US"/>
        </w:rPr>
      </w:pPr>
      <w:bookmarkStart w:id="9" w:name="_TOC_250017"/>
      <w:bookmarkEnd w:id="9"/>
      <w:r w:rsidRPr="002377D6">
        <w:rPr>
          <w:lang w:val="en-US"/>
        </w:rPr>
        <w:t xml:space="preserve">Teaching </w:t>
      </w:r>
      <w:r w:rsidR="003A7503" w:rsidRPr="002377D6">
        <w:rPr>
          <w:lang w:val="en-US"/>
        </w:rPr>
        <w:t>Native Language</w:t>
      </w:r>
    </w:p>
    <w:p w14:paraId="2AA8FCEB" w14:textId="77777777" w:rsidR="009356BC" w:rsidRPr="002377D6" w:rsidRDefault="009356BC">
      <w:pPr>
        <w:pStyle w:val="Leipteksti"/>
        <w:spacing w:before="10"/>
        <w:rPr>
          <w:rFonts w:ascii="Cambria"/>
          <w:b/>
          <w:i/>
          <w:sz w:val="45"/>
          <w:lang w:val="en-US"/>
        </w:rPr>
      </w:pPr>
    </w:p>
    <w:p w14:paraId="2FFB963E" w14:textId="7D1ADB28" w:rsidR="009356BC" w:rsidRPr="002377D6" w:rsidRDefault="003A7503">
      <w:pPr>
        <w:pStyle w:val="Leipteksti"/>
        <w:spacing w:line="276" w:lineRule="auto"/>
        <w:ind w:left="104" w:right="119"/>
        <w:jc w:val="both"/>
        <w:rPr>
          <w:lang w:val="en-US"/>
        </w:rPr>
      </w:pPr>
      <w:r w:rsidRPr="002377D6">
        <w:rPr>
          <w:lang w:val="en-US"/>
        </w:rPr>
        <w:t xml:space="preserve">The goal of teaching the pupil their own native language is to support and further the command of their native language, knowledge of their own cultural background, and </w:t>
      </w:r>
      <w:r w:rsidR="00971C82">
        <w:rPr>
          <w:lang w:val="en-US"/>
        </w:rPr>
        <w:t xml:space="preserve">the </w:t>
      </w:r>
      <w:r w:rsidRPr="002377D6">
        <w:rPr>
          <w:lang w:val="en-US"/>
        </w:rPr>
        <w:t xml:space="preserve">development of their cultural identity. </w:t>
      </w:r>
      <w:r w:rsidR="00971C82">
        <w:rPr>
          <w:lang w:val="en-US"/>
        </w:rPr>
        <w:t>When possible, n</w:t>
      </w:r>
      <w:r w:rsidRPr="002377D6">
        <w:rPr>
          <w:lang w:val="en-US"/>
        </w:rPr>
        <w:t>ative language teaching is organized for the pupil.</w:t>
      </w:r>
    </w:p>
    <w:p w14:paraId="61BF9E51" w14:textId="77777777" w:rsidR="009356BC" w:rsidRPr="002377D6" w:rsidRDefault="009356BC">
      <w:pPr>
        <w:pStyle w:val="Leipteksti"/>
        <w:rPr>
          <w:sz w:val="24"/>
          <w:lang w:val="en-US"/>
        </w:rPr>
      </w:pPr>
    </w:p>
    <w:p w14:paraId="0F296272" w14:textId="77777777" w:rsidR="009356BC" w:rsidRPr="002377D6" w:rsidRDefault="009356BC">
      <w:pPr>
        <w:pStyle w:val="Leipteksti"/>
        <w:spacing w:before="3"/>
        <w:rPr>
          <w:lang w:val="en-US"/>
        </w:rPr>
      </w:pPr>
    </w:p>
    <w:p w14:paraId="41B25ACC" w14:textId="77777777" w:rsidR="009356BC" w:rsidRPr="002377D6" w:rsidRDefault="003A7503">
      <w:pPr>
        <w:pStyle w:val="Otsikko1"/>
        <w:numPr>
          <w:ilvl w:val="0"/>
          <w:numId w:val="3"/>
        </w:numPr>
        <w:tabs>
          <w:tab w:val="left" w:pos="438"/>
        </w:tabs>
        <w:spacing w:before="1"/>
        <w:ind w:left="437" w:hanging="334"/>
        <w:jc w:val="left"/>
        <w:rPr>
          <w:lang w:val="en-US"/>
        </w:rPr>
      </w:pPr>
      <w:bookmarkStart w:id="10" w:name="_TOC_250016"/>
      <w:bookmarkEnd w:id="10"/>
      <w:r w:rsidRPr="002377D6">
        <w:rPr>
          <w:lang w:val="en-US"/>
        </w:rPr>
        <w:t>Teaching Arrangements</w:t>
      </w:r>
    </w:p>
    <w:p w14:paraId="72522477" w14:textId="77777777" w:rsidR="009356BC" w:rsidRPr="002377D6" w:rsidRDefault="003A7503">
      <w:pPr>
        <w:pStyle w:val="Otsikko2"/>
        <w:numPr>
          <w:ilvl w:val="1"/>
          <w:numId w:val="3"/>
        </w:numPr>
        <w:tabs>
          <w:tab w:val="left" w:pos="551"/>
        </w:tabs>
        <w:spacing w:before="294"/>
        <w:rPr>
          <w:lang w:val="en-US"/>
        </w:rPr>
      </w:pPr>
      <w:bookmarkStart w:id="11" w:name="_TOC_250015"/>
      <w:bookmarkEnd w:id="11"/>
      <w:r w:rsidRPr="002377D6">
        <w:rPr>
          <w:lang w:val="en-US"/>
        </w:rPr>
        <w:t>Pre-primary Education</w:t>
      </w:r>
    </w:p>
    <w:p w14:paraId="544DD9B2" w14:textId="77777777" w:rsidR="009356BC" w:rsidRPr="002377D6" w:rsidRDefault="009356BC">
      <w:pPr>
        <w:pStyle w:val="Leipteksti"/>
        <w:spacing w:before="9"/>
        <w:rPr>
          <w:rFonts w:ascii="Cambria"/>
          <w:b/>
          <w:i/>
          <w:sz w:val="43"/>
          <w:lang w:val="en-US"/>
        </w:rPr>
      </w:pPr>
    </w:p>
    <w:p w14:paraId="49A5743B" w14:textId="617515D3" w:rsidR="009356BC" w:rsidRPr="002377D6" w:rsidRDefault="003A7503">
      <w:pPr>
        <w:pStyle w:val="Leipteksti"/>
        <w:spacing w:line="276" w:lineRule="auto"/>
        <w:ind w:left="104" w:right="116"/>
        <w:jc w:val="both"/>
        <w:rPr>
          <w:lang w:val="en-US"/>
        </w:rPr>
      </w:pPr>
      <w:r w:rsidRPr="002377D6">
        <w:rPr>
          <w:lang w:val="en-US"/>
        </w:rPr>
        <w:t>The preparatory pre-primary education group for children with immigrant background works together with the Municipal Educational Administration. Teaching is based on the Preparatory Education Curriculum of Siikajoki Municipal Educational Administration and the Pre-primary Education Curriculum of Siikajoki Educational Administration. Its operation requires cooperation between families, early childhood education and care, and the school.</w:t>
      </w:r>
    </w:p>
    <w:p w14:paraId="6B68CADB" w14:textId="77777777" w:rsidR="009356BC" w:rsidRPr="002377D6" w:rsidRDefault="009356BC">
      <w:pPr>
        <w:pStyle w:val="Leipteksti"/>
        <w:rPr>
          <w:sz w:val="24"/>
          <w:lang w:val="en-US"/>
        </w:rPr>
      </w:pPr>
    </w:p>
    <w:p w14:paraId="2E3B2214" w14:textId="77777777" w:rsidR="009356BC" w:rsidRPr="002377D6" w:rsidRDefault="009356BC">
      <w:pPr>
        <w:pStyle w:val="Leipteksti"/>
        <w:spacing w:before="1"/>
        <w:rPr>
          <w:sz w:val="23"/>
          <w:lang w:val="en-US"/>
        </w:rPr>
      </w:pPr>
    </w:p>
    <w:p w14:paraId="2D97301C" w14:textId="77777777" w:rsidR="009356BC" w:rsidRPr="002377D6" w:rsidRDefault="003A7503">
      <w:pPr>
        <w:pStyle w:val="Otsikko2"/>
        <w:numPr>
          <w:ilvl w:val="1"/>
          <w:numId w:val="3"/>
        </w:numPr>
        <w:tabs>
          <w:tab w:val="left" w:pos="551"/>
        </w:tabs>
        <w:rPr>
          <w:lang w:val="en-US"/>
        </w:rPr>
      </w:pPr>
      <w:bookmarkStart w:id="12" w:name="_TOC_250014"/>
      <w:bookmarkEnd w:id="12"/>
      <w:r w:rsidRPr="002377D6">
        <w:rPr>
          <w:lang w:val="en-US"/>
        </w:rPr>
        <w:t>Basic Education</w:t>
      </w:r>
    </w:p>
    <w:p w14:paraId="1C1D69A8" w14:textId="77777777" w:rsidR="009356BC" w:rsidRPr="002377D6" w:rsidRDefault="009356BC">
      <w:pPr>
        <w:pStyle w:val="Leipteksti"/>
        <w:rPr>
          <w:rFonts w:ascii="Cambria"/>
          <w:b/>
          <w:i/>
          <w:sz w:val="32"/>
          <w:lang w:val="en-US"/>
        </w:rPr>
      </w:pPr>
    </w:p>
    <w:p w14:paraId="2F6B1073" w14:textId="77777777" w:rsidR="009356BC" w:rsidRPr="002377D6" w:rsidRDefault="009356BC">
      <w:pPr>
        <w:pStyle w:val="Leipteksti"/>
        <w:spacing w:before="9"/>
        <w:rPr>
          <w:rFonts w:ascii="Cambria"/>
          <w:b/>
          <w:i/>
          <w:sz w:val="27"/>
          <w:lang w:val="en-US"/>
        </w:rPr>
      </w:pPr>
    </w:p>
    <w:p w14:paraId="1E133DFC" w14:textId="5D802322" w:rsidR="009356BC" w:rsidRPr="002377D6" w:rsidRDefault="003A7503" w:rsidP="00971C82">
      <w:pPr>
        <w:pStyle w:val="Leipteksti"/>
        <w:spacing w:line="276" w:lineRule="auto"/>
        <w:ind w:left="104" w:right="117"/>
        <w:jc w:val="both"/>
        <w:rPr>
          <w:lang w:val="en-US"/>
        </w:rPr>
        <w:sectPr w:rsidR="009356BC" w:rsidRPr="002377D6">
          <w:pgSz w:w="11900" w:h="16850"/>
          <w:pgMar w:top="1660" w:right="720" w:bottom="280" w:left="1000" w:header="707" w:footer="0" w:gutter="0"/>
          <w:cols w:space="708"/>
        </w:sectPr>
      </w:pPr>
      <w:r w:rsidRPr="002377D6">
        <w:rPr>
          <w:lang w:val="en-US"/>
        </w:rPr>
        <w:t xml:space="preserve">The municipality of Siikajoki </w:t>
      </w:r>
      <w:r w:rsidR="00971C82">
        <w:rPr>
          <w:lang w:val="en-US"/>
        </w:rPr>
        <w:t xml:space="preserve">mainly </w:t>
      </w:r>
      <w:r w:rsidRPr="002377D6">
        <w:rPr>
          <w:lang w:val="en-US"/>
        </w:rPr>
        <w:t xml:space="preserve">offers 1 school year of preparatory education, but the duration can vary depending on the pupil. Depending on the skill level of the pupil, preparatory education can last up to 2 school years, or respectively, based on their own competence, the pupil can move to general education even sooner. To strengthen preparatory education, simultaneous teaching or division of groups into groups according to </w:t>
      </w:r>
      <w:r w:rsidR="00971C82">
        <w:rPr>
          <w:lang w:val="en-US"/>
        </w:rPr>
        <w:t xml:space="preserve">the pupils’ </w:t>
      </w:r>
      <w:r w:rsidRPr="002377D6">
        <w:rPr>
          <w:lang w:val="en-US"/>
        </w:rPr>
        <w:t>age and skill level are used, when possible.</w:t>
      </w:r>
    </w:p>
    <w:p w14:paraId="633DA4BE" w14:textId="77777777" w:rsidR="009356BC" w:rsidRPr="002377D6" w:rsidRDefault="009356BC">
      <w:pPr>
        <w:pStyle w:val="Leipteksti"/>
        <w:rPr>
          <w:sz w:val="20"/>
          <w:lang w:val="en-US"/>
        </w:rPr>
      </w:pPr>
    </w:p>
    <w:p w14:paraId="4EE5EFB4" w14:textId="77777777" w:rsidR="009356BC" w:rsidRPr="002377D6" w:rsidRDefault="009356BC">
      <w:pPr>
        <w:pStyle w:val="Leipteksti"/>
        <w:spacing w:before="10"/>
        <w:rPr>
          <w:sz w:val="18"/>
          <w:lang w:val="en-US"/>
        </w:rPr>
      </w:pPr>
    </w:p>
    <w:p w14:paraId="6629AEB2" w14:textId="77777777" w:rsidR="009356BC" w:rsidRPr="002377D6" w:rsidRDefault="003A7503">
      <w:pPr>
        <w:pStyle w:val="Leipteksti"/>
        <w:spacing w:line="276" w:lineRule="auto"/>
        <w:ind w:left="104" w:right="119"/>
        <w:jc w:val="both"/>
        <w:rPr>
          <w:lang w:val="en-US"/>
        </w:rPr>
      </w:pPr>
      <w:r w:rsidRPr="002377D6">
        <w:rPr>
          <w:lang w:val="en-US"/>
        </w:rPr>
        <w:t>When a child is accepted as a pupil or shortly after that, the goal is to pair the pupil with a suitable teaching group or a class into which they are primarily integrated. The pupil’s personal study plan acts as the basis of the integration.</w:t>
      </w:r>
    </w:p>
    <w:p w14:paraId="681FC87D" w14:textId="77777777" w:rsidR="009356BC" w:rsidRPr="002377D6" w:rsidRDefault="009356BC">
      <w:pPr>
        <w:pStyle w:val="Leipteksti"/>
        <w:spacing w:before="8"/>
        <w:rPr>
          <w:sz w:val="33"/>
          <w:lang w:val="en-US"/>
        </w:rPr>
      </w:pPr>
    </w:p>
    <w:p w14:paraId="265B5DD8" w14:textId="1005C7E6" w:rsidR="009356BC" w:rsidRPr="002377D6" w:rsidRDefault="003A7503">
      <w:pPr>
        <w:pStyle w:val="Leipteksti"/>
        <w:spacing w:line="276" w:lineRule="auto"/>
        <w:ind w:left="104" w:right="117"/>
        <w:jc w:val="both"/>
        <w:rPr>
          <w:lang w:val="en-US"/>
        </w:rPr>
      </w:pPr>
      <w:r w:rsidRPr="002377D6">
        <w:rPr>
          <w:lang w:val="en-US"/>
        </w:rPr>
        <w:t xml:space="preserve">After preparatory education, the pupil becomes a basic education pupil. During the transition </w:t>
      </w:r>
      <w:r w:rsidR="00094C23">
        <w:rPr>
          <w:lang w:val="en-US"/>
        </w:rPr>
        <w:t>phase</w:t>
      </w:r>
      <w:r w:rsidRPr="002377D6">
        <w:rPr>
          <w:lang w:val="en-US"/>
        </w:rPr>
        <w:t xml:space="preserve">, the pupil's study plan is revised and, if needed, proper support measures are planned. During the transition </w:t>
      </w:r>
      <w:r w:rsidR="00094C23">
        <w:rPr>
          <w:lang w:val="en-US"/>
        </w:rPr>
        <w:t>phase</w:t>
      </w:r>
      <w:r w:rsidRPr="002377D6">
        <w:rPr>
          <w:lang w:val="en-US"/>
        </w:rPr>
        <w:t xml:space="preserve">, cooperation between the preparatory class teacher, teacher of the receiving class, teacher of Finnish as a second language, and a student welfare representative is particularly important. The education path is guided to </w:t>
      </w:r>
      <w:r w:rsidR="00094C23">
        <w:rPr>
          <w:lang w:val="en-US"/>
        </w:rPr>
        <w:t xml:space="preserve">be </w:t>
      </w:r>
      <w:r w:rsidRPr="002377D6">
        <w:rPr>
          <w:lang w:val="en-US"/>
        </w:rPr>
        <w:t>continue</w:t>
      </w:r>
      <w:r w:rsidR="00094C23">
        <w:rPr>
          <w:lang w:val="en-US"/>
        </w:rPr>
        <w:t>d</w:t>
      </w:r>
      <w:r w:rsidRPr="002377D6">
        <w:rPr>
          <w:lang w:val="en-US"/>
        </w:rPr>
        <w:t xml:space="preserve"> in schools that focus on immigrant education because they are equipped to provide the best support measures for pupils with immigrant backgrounds.</w:t>
      </w:r>
    </w:p>
    <w:p w14:paraId="1A2BF9AB" w14:textId="77777777" w:rsidR="009356BC" w:rsidRPr="002377D6" w:rsidRDefault="009356BC">
      <w:pPr>
        <w:pStyle w:val="Leipteksti"/>
        <w:rPr>
          <w:sz w:val="24"/>
          <w:lang w:val="en-US"/>
        </w:rPr>
      </w:pPr>
    </w:p>
    <w:p w14:paraId="2415D290" w14:textId="77777777" w:rsidR="009356BC" w:rsidRPr="002377D6" w:rsidRDefault="009356BC">
      <w:pPr>
        <w:pStyle w:val="Leipteksti"/>
        <w:spacing w:before="7"/>
        <w:rPr>
          <w:sz w:val="23"/>
          <w:lang w:val="en-US"/>
        </w:rPr>
      </w:pPr>
    </w:p>
    <w:p w14:paraId="743BB60D" w14:textId="77777777" w:rsidR="009356BC" w:rsidRPr="002377D6" w:rsidRDefault="003A7503">
      <w:pPr>
        <w:pStyle w:val="Otsikko1"/>
        <w:numPr>
          <w:ilvl w:val="0"/>
          <w:numId w:val="3"/>
        </w:numPr>
        <w:tabs>
          <w:tab w:val="left" w:pos="438"/>
        </w:tabs>
        <w:ind w:left="437" w:hanging="334"/>
        <w:jc w:val="left"/>
        <w:rPr>
          <w:lang w:val="en-US"/>
        </w:rPr>
      </w:pPr>
      <w:bookmarkStart w:id="13" w:name="_TOC_250013"/>
      <w:r w:rsidRPr="002377D6">
        <w:rPr>
          <w:lang w:val="en-US"/>
        </w:rPr>
        <w:t xml:space="preserve">Central Aspects of </w:t>
      </w:r>
      <w:bookmarkEnd w:id="13"/>
      <w:r w:rsidRPr="002377D6">
        <w:rPr>
          <w:lang w:val="en-US"/>
        </w:rPr>
        <w:t>Teaching</w:t>
      </w:r>
    </w:p>
    <w:p w14:paraId="31C40576" w14:textId="77777777" w:rsidR="009356BC" w:rsidRPr="002377D6" w:rsidRDefault="009356BC">
      <w:pPr>
        <w:pStyle w:val="Leipteksti"/>
        <w:rPr>
          <w:rFonts w:ascii="Cambria"/>
          <w:b/>
          <w:sz w:val="36"/>
          <w:lang w:val="en-US"/>
        </w:rPr>
      </w:pPr>
    </w:p>
    <w:p w14:paraId="481259B5" w14:textId="77777777" w:rsidR="009356BC" w:rsidRPr="002377D6" w:rsidRDefault="003A7503">
      <w:pPr>
        <w:pStyle w:val="Leipteksti"/>
        <w:spacing w:before="278" w:line="276" w:lineRule="auto"/>
        <w:ind w:left="104" w:right="119"/>
        <w:jc w:val="both"/>
        <w:rPr>
          <w:lang w:val="en-US"/>
        </w:rPr>
      </w:pPr>
      <w:r w:rsidRPr="002377D6">
        <w:rPr>
          <w:lang w:val="en-US"/>
        </w:rPr>
        <w:t>In preparatory education, the age and developmental stages, learning capacities and backgrounds, as well as the personal histories of the pupils vary greatly. Therefore, teaching is to take into consideration especially the following aspects related to differentiation and integration, cooperation, and student welfare.</w:t>
      </w:r>
    </w:p>
    <w:p w14:paraId="0308466E" w14:textId="77777777" w:rsidR="009356BC" w:rsidRPr="002377D6" w:rsidRDefault="009356BC">
      <w:pPr>
        <w:pStyle w:val="Leipteksti"/>
        <w:rPr>
          <w:sz w:val="24"/>
          <w:lang w:val="en-US"/>
        </w:rPr>
      </w:pPr>
    </w:p>
    <w:p w14:paraId="6F829CFC" w14:textId="77777777" w:rsidR="009356BC" w:rsidRPr="002377D6" w:rsidRDefault="009356BC">
      <w:pPr>
        <w:pStyle w:val="Leipteksti"/>
        <w:spacing w:before="10"/>
        <w:rPr>
          <w:sz w:val="20"/>
          <w:lang w:val="en-US"/>
        </w:rPr>
      </w:pPr>
    </w:p>
    <w:p w14:paraId="00CD6424" w14:textId="77777777" w:rsidR="009356BC" w:rsidRPr="002377D6" w:rsidRDefault="003A7503">
      <w:pPr>
        <w:pStyle w:val="Otsikko2"/>
        <w:numPr>
          <w:ilvl w:val="1"/>
          <w:numId w:val="3"/>
        </w:numPr>
        <w:tabs>
          <w:tab w:val="left" w:pos="551"/>
        </w:tabs>
        <w:rPr>
          <w:lang w:val="en-US"/>
        </w:rPr>
      </w:pPr>
      <w:bookmarkStart w:id="14" w:name="_TOC_250012"/>
      <w:bookmarkEnd w:id="14"/>
      <w:r w:rsidRPr="002377D6">
        <w:rPr>
          <w:lang w:val="en-US"/>
        </w:rPr>
        <w:t>Study Plan and Study Program</w:t>
      </w:r>
    </w:p>
    <w:p w14:paraId="6287758B" w14:textId="77777777" w:rsidR="009356BC" w:rsidRPr="002377D6" w:rsidRDefault="009356BC">
      <w:pPr>
        <w:pStyle w:val="Leipteksti"/>
        <w:spacing w:before="5"/>
        <w:rPr>
          <w:rFonts w:ascii="Cambria"/>
          <w:b/>
          <w:i/>
          <w:sz w:val="41"/>
          <w:lang w:val="en-US"/>
        </w:rPr>
      </w:pPr>
    </w:p>
    <w:p w14:paraId="01B545BE" w14:textId="38EEA859" w:rsidR="009356BC" w:rsidRPr="002377D6" w:rsidRDefault="003A7503">
      <w:pPr>
        <w:pStyle w:val="Leipteksti"/>
        <w:spacing w:line="276" w:lineRule="auto"/>
        <w:ind w:left="104" w:right="117"/>
        <w:jc w:val="both"/>
        <w:rPr>
          <w:lang w:val="en-US"/>
        </w:rPr>
      </w:pPr>
      <w:r w:rsidRPr="002377D6">
        <w:rPr>
          <w:lang w:val="en-US"/>
        </w:rPr>
        <w:t>A study plan is a plan to execute the pupil’s study program. Making a study plan requires enough knowledge on the pupil’s capacities. A study plan is made not later than 3 months after the beginning of teaching.</w:t>
      </w:r>
      <w:r w:rsidR="00F3792B">
        <w:rPr>
          <w:lang w:val="en-US"/>
        </w:rPr>
        <w:t xml:space="preserve"> </w:t>
      </w:r>
      <w:r w:rsidRPr="002377D6">
        <w:rPr>
          <w:lang w:val="en-US"/>
        </w:rPr>
        <w:t xml:space="preserve">The teacher has a </w:t>
      </w:r>
      <w:r w:rsidR="00F3792B">
        <w:rPr>
          <w:lang w:val="en-US"/>
        </w:rPr>
        <w:t>discussion</w:t>
      </w:r>
      <w:r w:rsidRPr="002377D6">
        <w:rPr>
          <w:lang w:val="en-US"/>
        </w:rPr>
        <w:t xml:space="preserve"> with the parents and the pupil.  Based on these </w:t>
      </w:r>
      <w:r w:rsidR="00F3792B">
        <w:rPr>
          <w:lang w:val="en-US"/>
        </w:rPr>
        <w:t>discussions</w:t>
      </w:r>
      <w:r w:rsidRPr="002377D6">
        <w:rPr>
          <w:lang w:val="en-US"/>
        </w:rPr>
        <w:t>, the teacher creates a study plan.</w:t>
      </w:r>
      <w:r w:rsidR="00F3792B">
        <w:rPr>
          <w:lang w:val="en-US"/>
        </w:rPr>
        <w:t xml:space="preserve"> </w:t>
      </w:r>
      <w:r w:rsidRPr="002377D6">
        <w:rPr>
          <w:lang w:val="en-US"/>
        </w:rPr>
        <w:t>The study plan is revised and supplemented during the next parent-teacher meetings.</w:t>
      </w:r>
    </w:p>
    <w:p w14:paraId="22414CB6" w14:textId="77777777" w:rsidR="009356BC" w:rsidRPr="002377D6" w:rsidRDefault="009356BC">
      <w:pPr>
        <w:pStyle w:val="Leipteksti"/>
        <w:spacing w:before="2"/>
        <w:rPr>
          <w:sz w:val="29"/>
          <w:lang w:val="en-US"/>
        </w:rPr>
      </w:pPr>
    </w:p>
    <w:p w14:paraId="3E28AEEC" w14:textId="77777777" w:rsidR="009356BC" w:rsidRPr="002377D6" w:rsidRDefault="003A7503">
      <w:pPr>
        <w:pStyle w:val="Leipteksti"/>
        <w:ind w:left="104"/>
        <w:rPr>
          <w:lang w:val="en-US"/>
        </w:rPr>
      </w:pPr>
      <w:r w:rsidRPr="002377D6">
        <w:rPr>
          <w:lang w:val="en-US"/>
        </w:rPr>
        <w:t>The study plan determines:</w:t>
      </w:r>
      <w:r w:rsidRPr="002377D6">
        <w:rPr>
          <w:lang w:val="en-US"/>
        </w:rPr>
        <w:cr/>
      </w:r>
      <w:r w:rsidRPr="002377D6">
        <w:rPr>
          <w:lang w:val="en-US"/>
        </w:rPr>
        <w:br/>
      </w:r>
    </w:p>
    <w:p w14:paraId="39CB652F" w14:textId="0DEDEA1C" w:rsidR="009356BC" w:rsidRPr="002377D6" w:rsidRDefault="003A7503">
      <w:pPr>
        <w:pStyle w:val="Luettelokappale"/>
        <w:numPr>
          <w:ilvl w:val="0"/>
          <w:numId w:val="1"/>
        </w:numPr>
        <w:tabs>
          <w:tab w:val="left" w:pos="314"/>
        </w:tabs>
        <w:spacing w:before="47"/>
        <w:ind w:hanging="196"/>
        <w:rPr>
          <w:lang w:val="en-US"/>
        </w:rPr>
      </w:pPr>
      <w:r w:rsidRPr="002377D6">
        <w:rPr>
          <w:lang w:val="en-US"/>
        </w:rPr>
        <w:t>The pupil’s starting level</w:t>
      </w:r>
    </w:p>
    <w:p w14:paraId="4AF5808F" w14:textId="7B3AFE46" w:rsidR="009356BC" w:rsidRPr="002377D6" w:rsidRDefault="003A7503">
      <w:pPr>
        <w:pStyle w:val="Luettelokappale"/>
        <w:numPr>
          <w:ilvl w:val="0"/>
          <w:numId w:val="1"/>
        </w:numPr>
        <w:tabs>
          <w:tab w:val="left" w:pos="314"/>
        </w:tabs>
        <w:spacing w:before="38"/>
        <w:ind w:hanging="196"/>
        <w:rPr>
          <w:lang w:val="en-US"/>
        </w:rPr>
      </w:pPr>
      <w:r w:rsidRPr="002377D6">
        <w:rPr>
          <w:lang w:val="en-US"/>
        </w:rPr>
        <w:t>The pupil’s personal learning goals that are revised regularly</w:t>
      </w:r>
    </w:p>
    <w:p w14:paraId="4751C88A" w14:textId="763752E0" w:rsidR="009356BC" w:rsidRPr="002377D6" w:rsidRDefault="003A7503">
      <w:pPr>
        <w:pStyle w:val="Luettelokappale"/>
        <w:numPr>
          <w:ilvl w:val="0"/>
          <w:numId w:val="1"/>
        </w:numPr>
        <w:tabs>
          <w:tab w:val="left" w:pos="314"/>
        </w:tabs>
        <w:spacing w:before="37"/>
        <w:ind w:hanging="196"/>
        <w:rPr>
          <w:lang w:val="en-US"/>
        </w:rPr>
      </w:pPr>
      <w:r w:rsidRPr="002377D6">
        <w:rPr>
          <w:lang w:val="en-US"/>
        </w:rPr>
        <w:t xml:space="preserve">Tracking </w:t>
      </w:r>
      <w:r w:rsidR="005844D1">
        <w:rPr>
          <w:lang w:val="en-US"/>
        </w:rPr>
        <w:t xml:space="preserve">of </w:t>
      </w:r>
      <w:r w:rsidRPr="002377D6">
        <w:rPr>
          <w:lang w:val="en-US"/>
        </w:rPr>
        <w:t>the pupil’s progress</w:t>
      </w:r>
    </w:p>
    <w:p w14:paraId="278720C3" w14:textId="43734DF1" w:rsidR="009356BC" w:rsidRPr="002377D6" w:rsidRDefault="003A7503">
      <w:pPr>
        <w:pStyle w:val="Luettelokappale"/>
        <w:numPr>
          <w:ilvl w:val="0"/>
          <w:numId w:val="1"/>
        </w:numPr>
        <w:tabs>
          <w:tab w:val="left" w:pos="314"/>
        </w:tabs>
        <w:spacing w:before="40"/>
        <w:ind w:hanging="196"/>
        <w:rPr>
          <w:lang w:val="en-US"/>
        </w:rPr>
      </w:pPr>
      <w:r w:rsidRPr="002377D6">
        <w:rPr>
          <w:lang w:val="en-US"/>
        </w:rPr>
        <w:t>The pupil’s studies in their own group, and integration into basic education groups</w:t>
      </w:r>
    </w:p>
    <w:p w14:paraId="0600AF63" w14:textId="18259D06" w:rsidR="009356BC" w:rsidRPr="002377D6" w:rsidRDefault="003A7503">
      <w:pPr>
        <w:pStyle w:val="Luettelokappale"/>
        <w:numPr>
          <w:ilvl w:val="0"/>
          <w:numId w:val="1"/>
        </w:numPr>
        <w:tabs>
          <w:tab w:val="left" w:pos="314"/>
        </w:tabs>
        <w:spacing w:before="37"/>
        <w:ind w:hanging="196"/>
        <w:rPr>
          <w:lang w:val="en-US"/>
        </w:rPr>
      </w:pPr>
      <w:r w:rsidRPr="002377D6">
        <w:rPr>
          <w:lang w:val="en-US"/>
        </w:rPr>
        <w:t xml:space="preserve">Arranging </w:t>
      </w:r>
      <w:r w:rsidR="005844D1">
        <w:rPr>
          <w:lang w:val="en-US"/>
        </w:rPr>
        <w:t xml:space="preserve">of </w:t>
      </w:r>
      <w:r w:rsidRPr="002377D6">
        <w:rPr>
          <w:lang w:val="en-US"/>
        </w:rPr>
        <w:t>personal guidance and other support measures, if needed, and</w:t>
      </w:r>
    </w:p>
    <w:p w14:paraId="63551492" w14:textId="77777777" w:rsidR="009356BC" w:rsidRPr="002377D6" w:rsidRDefault="003A7503">
      <w:pPr>
        <w:pStyle w:val="Luettelokappale"/>
        <w:numPr>
          <w:ilvl w:val="0"/>
          <w:numId w:val="1"/>
        </w:numPr>
        <w:tabs>
          <w:tab w:val="left" w:pos="314"/>
        </w:tabs>
        <w:spacing w:before="40"/>
        <w:ind w:hanging="196"/>
        <w:rPr>
          <w:lang w:val="en-US"/>
        </w:rPr>
      </w:pPr>
      <w:r w:rsidRPr="002377D6">
        <w:rPr>
          <w:lang w:val="en-US"/>
        </w:rPr>
        <w:t>The school subjects to be studied, lesson hours, and the content of teaching.</w:t>
      </w:r>
    </w:p>
    <w:p w14:paraId="52031A4D" w14:textId="77777777" w:rsidR="009356BC" w:rsidRPr="002377D6" w:rsidRDefault="009356BC">
      <w:pPr>
        <w:pStyle w:val="Leipteksti"/>
        <w:spacing w:before="9"/>
        <w:rPr>
          <w:sz w:val="31"/>
          <w:lang w:val="en-US"/>
        </w:rPr>
      </w:pPr>
    </w:p>
    <w:p w14:paraId="27E52C85" w14:textId="532F2254" w:rsidR="009356BC" w:rsidRPr="002377D6" w:rsidRDefault="003A7503" w:rsidP="005844D1">
      <w:pPr>
        <w:pStyle w:val="Leipteksti"/>
        <w:spacing w:line="276" w:lineRule="auto"/>
        <w:ind w:left="104" w:right="117"/>
        <w:jc w:val="both"/>
        <w:rPr>
          <w:lang w:val="en-US"/>
        </w:rPr>
        <w:sectPr w:rsidR="009356BC" w:rsidRPr="002377D6">
          <w:pgSz w:w="11900" w:h="16850"/>
          <w:pgMar w:top="1660" w:right="720" w:bottom="280" w:left="1000" w:header="707" w:footer="0" w:gutter="0"/>
          <w:cols w:space="708"/>
        </w:sectPr>
      </w:pPr>
      <w:r w:rsidRPr="002377D6">
        <w:rPr>
          <w:lang w:val="en-US"/>
        </w:rPr>
        <w:t>The study plan is a functioning tool for monitoring the pupil’s progress and a good guidance when changing teachers. When the pupil is transferred into a completely Finnish basic education group, e.g.</w:t>
      </w:r>
      <w:r w:rsidR="005844D1">
        <w:rPr>
          <w:lang w:val="en-US"/>
        </w:rPr>
        <w:t>,</w:t>
      </w:r>
      <w:r w:rsidRPr="002377D6">
        <w:rPr>
          <w:lang w:val="en-US"/>
        </w:rPr>
        <w:t xml:space="preserve"> the pupil’s capacities and the need for support are evaluated. The study plan can be found on the municipality of Siikajoki website. Close cooperation between the guardians and the school supports the integration of the whole family into the Finnish society. The study plan made together with the family is attached as part of the child’s or adolescent’s integration plan.</w:t>
      </w:r>
    </w:p>
    <w:p w14:paraId="1DE9A836" w14:textId="77777777" w:rsidR="009356BC" w:rsidRPr="002377D6" w:rsidRDefault="009356BC">
      <w:pPr>
        <w:pStyle w:val="Leipteksti"/>
        <w:rPr>
          <w:sz w:val="20"/>
          <w:lang w:val="en-US"/>
        </w:rPr>
      </w:pPr>
    </w:p>
    <w:p w14:paraId="27E6D472" w14:textId="77777777" w:rsidR="009356BC" w:rsidRPr="002377D6" w:rsidRDefault="003A7503">
      <w:pPr>
        <w:pStyle w:val="Otsikko2"/>
        <w:numPr>
          <w:ilvl w:val="1"/>
          <w:numId w:val="3"/>
        </w:numPr>
        <w:tabs>
          <w:tab w:val="left" w:pos="631"/>
        </w:tabs>
        <w:spacing w:before="218"/>
        <w:ind w:left="630" w:hanging="448"/>
        <w:rPr>
          <w:lang w:val="en-US"/>
        </w:rPr>
      </w:pPr>
      <w:bookmarkStart w:id="15" w:name="_TOC_250011"/>
      <w:bookmarkEnd w:id="15"/>
      <w:r w:rsidRPr="002377D6">
        <w:rPr>
          <w:lang w:val="en-US"/>
        </w:rPr>
        <w:t>Guidance Counselling</w:t>
      </w:r>
    </w:p>
    <w:p w14:paraId="5D70CF10" w14:textId="77777777" w:rsidR="009356BC" w:rsidRPr="002377D6" w:rsidRDefault="009356BC">
      <w:pPr>
        <w:pStyle w:val="Leipteksti"/>
        <w:rPr>
          <w:rFonts w:ascii="Cambria"/>
          <w:b/>
          <w:i/>
          <w:sz w:val="32"/>
          <w:lang w:val="en-US"/>
        </w:rPr>
      </w:pPr>
    </w:p>
    <w:p w14:paraId="4BC474C0" w14:textId="77777777" w:rsidR="009356BC" w:rsidRPr="002377D6" w:rsidRDefault="009356BC">
      <w:pPr>
        <w:pStyle w:val="Leipteksti"/>
        <w:spacing w:before="11"/>
        <w:rPr>
          <w:rFonts w:ascii="Cambria"/>
          <w:b/>
          <w:i/>
          <w:sz w:val="26"/>
          <w:lang w:val="en-US"/>
        </w:rPr>
      </w:pPr>
    </w:p>
    <w:p w14:paraId="4ABFBEB8" w14:textId="5531CA3E" w:rsidR="009356BC" w:rsidRPr="002377D6" w:rsidRDefault="003A7503">
      <w:pPr>
        <w:pStyle w:val="Leipteksti"/>
        <w:spacing w:line="276" w:lineRule="auto"/>
        <w:ind w:left="104" w:right="118"/>
        <w:jc w:val="both"/>
        <w:rPr>
          <w:lang w:val="en-US"/>
        </w:rPr>
      </w:pPr>
      <w:r w:rsidRPr="002377D6">
        <w:rPr>
          <w:lang w:val="en-US"/>
        </w:rPr>
        <w:t xml:space="preserve">Starting </w:t>
      </w:r>
      <w:r w:rsidR="00BE4E12">
        <w:rPr>
          <w:lang w:val="en-US"/>
        </w:rPr>
        <w:t>in</w:t>
      </w:r>
      <w:r w:rsidRPr="002377D6">
        <w:rPr>
          <w:lang w:val="en-US"/>
        </w:rPr>
        <w:t xml:space="preserve"> preparatory education, guidance counselling supports the growth and development of the pupil </w:t>
      </w:r>
      <w:r w:rsidR="00BE4E12">
        <w:rPr>
          <w:lang w:val="en-US"/>
        </w:rPr>
        <w:t>in such way</w:t>
      </w:r>
      <w:r w:rsidRPr="002377D6">
        <w:rPr>
          <w:lang w:val="en-US"/>
        </w:rPr>
        <w:t xml:space="preserve"> that they </w:t>
      </w:r>
      <w:r w:rsidR="00BE4E12">
        <w:rPr>
          <w:lang w:val="en-US"/>
        </w:rPr>
        <w:t>can</w:t>
      </w:r>
      <w:r w:rsidRPr="002377D6">
        <w:rPr>
          <w:lang w:val="en-US"/>
        </w:rPr>
        <w:t xml:space="preserve"> further their own social maturity and develop knowledge and skills needed for planning their life. The pupil is guided to</w:t>
      </w:r>
      <w:r w:rsidR="00270D9A">
        <w:rPr>
          <w:lang w:val="en-US"/>
        </w:rPr>
        <w:t>wards</w:t>
      </w:r>
      <w:r w:rsidRPr="002377D6">
        <w:rPr>
          <w:lang w:val="en-US"/>
        </w:rPr>
        <w:t xml:space="preserve"> handl</w:t>
      </w:r>
      <w:r w:rsidR="00270D9A">
        <w:rPr>
          <w:lang w:val="en-US"/>
        </w:rPr>
        <w:t>ing</w:t>
      </w:r>
      <w:r w:rsidRPr="002377D6">
        <w:rPr>
          <w:lang w:val="en-US"/>
        </w:rPr>
        <w:t xml:space="preserve"> schoolwork and assignments responsibly, us</w:t>
      </w:r>
      <w:r w:rsidR="00270D9A">
        <w:rPr>
          <w:lang w:val="en-US"/>
        </w:rPr>
        <w:t>ing</w:t>
      </w:r>
      <w:r w:rsidRPr="002377D6">
        <w:rPr>
          <w:lang w:val="en-US"/>
        </w:rPr>
        <w:t xml:space="preserve"> versatile working methods, and find</w:t>
      </w:r>
      <w:r w:rsidR="00270D9A">
        <w:rPr>
          <w:lang w:val="en-US"/>
        </w:rPr>
        <w:t>ing</w:t>
      </w:r>
      <w:r w:rsidRPr="002377D6">
        <w:rPr>
          <w:lang w:val="en-US"/>
        </w:rPr>
        <w:t xml:space="preserve"> information from different sources. The pupil receives personal guidance to support their studies and choices and to help answer questions related to everyday life. Guidance counselling follows the guidance counselling goals defined in the Curricula of the municipality of Siikajoki and the schools of Siikajoki.</w:t>
      </w:r>
    </w:p>
    <w:p w14:paraId="390471EF" w14:textId="77777777" w:rsidR="009356BC" w:rsidRPr="002377D6" w:rsidRDefault="009356BC">
      <w:pPr>
        <w:pStyle w:val="Leipteksti"/>
        <w:spacing w:before="6"/>
        <w:rPr>
          <w:sz w:val="29"/>
          <w:lang w:val="en-US"/>
        </w:rPr>
      </w:pPr>
    </w:p>
    <w:p w14:paraId="7A93B689" w14:textId="24A08967" w:rsidR="009356BC" w:rsidRPr="002377D6" w:rsidRDefault="003A7503">
      <w:pPr>
        <w:pStyle w:val="Leipteksti"/>
        <w:spacing w:before="1" w:line="276" w:lineRule="auto"/>
        <w:ind w:left="104" w:right="118"/>
        <w:jc w:val="both"/>
        <w:rPr>
          <w:lang w:val="en-US"/>
        </w:rPr>
      </w:pPr>
      <w:r w:rsidRPr="002377D6">
        <w:rPr>
          <w:lang w:val="en-US"/>
        </w:rPr>
        <w:t xml:space="preserve">The pupil’s safe transfer </w:t>
      </w:r>
      <w:r w:rsidR="00475DEF">
        <w:rPr>
          <w:lang w:val="en-US"/>
        </w:rPr>
        <w:t>in</w:t>
      </w:r>
      <w:r w:rsidRPr="002377D6">
        <w:rPr>
          <w:lang w:val="en-US"/>
        </w:rPr>
        <w:t xml:space="preserve"> </w:t>
      </w:r>
      <w:r w:rsidR="00971C82">
        <w:rPr>
          <w:lang w:val="en-US"/>
        </w:rPr>
        <w:t>transition</w:t>
      </w:r>
      <w:r w:rsidRPr="002377D6">
        <w:rPr>
          <w:lang w:val="en-US"/>
        </w:rPr>
        <w:t xml:space="preserve"> </w:t>
      </w:r>
      <w:r w:rsidR="00094C23">
        <w:rPr>
          <w:lang w:val="en-US"/>
        </w:rPr>
        <w:t>phases</w:t>
      </w:r>
      <w:r w:rsidRPr="002377D6">
        <w:rPr>
          <w:lang w:val="en-US"/>
        </w:rPr>
        <w:t xml:space="preserve"> is to be supported by cooperation between guidance counsellors, upper secondary school guidance counsellors, and teachers across school institutes and school levels.</w:t>
      </w:r>
    </w:p>
    <w:p w14:paraId="0FCEA85F" w14:textId="77777777" w:rsidR="009356BC" w:rsidRPr="002377D6" w:rsidRDefault="009356BC">
      <w:pPr>
        <w:pStyle w:val="Leipteksti"/>
        <w:spacing w:before="5"/>
        <w:rPr>
          <w:sz w:val="29"/>
          <w:lang w:val="en-US"/>
        </w:rPr>
      </w:pPr>
    </w:p>
    <w:p w14:paraId="061E0F12" w14:textId="77777777" w:rsidR="009356BC" w:rsidRPr="002377D6" w:rsidRDefault="003A7503">
      <w:pPr>
        <w:pStyle w:val="Leipteksti"/>
        <w:spacing w:line="276" w:lineRule="auto"/>
        <w:ind w:left="104" w:right="115"/>
        <w:jc w:val="both"/>
        <w:rPr>
          <w:lang w:val="en-US"/>
        </w:rPr>
      </w:pPr>
      <w:r w:rsidRPr="002377D6">
        <w:rPr>
          <w:lang w:val="en-US"/>
        </w:rPr>
        <w:t>Assertive guidance and support towards the learning paths of pupils with immigrant backgrounds requires flexible cooperation between all actors when a study plan is created to be part of the pupil’s family’s immigration plan.</w:t>
      </w:r>
    </w:p>
    <w:p w14:paraId="4A34CEC0" w14:textId="77777777" w:rsidR="009356BC" w:rsidRPr="002377D6" w:rsidRDefault="009356BC">
      <w:pPr>
        <w:pStyle w:val="Leipteksti"/>
        <w:rPr>
          <w:sz w:val="24"/>
          <w:lang w:val="en-US"/>
        </w:rPr>
      </w:pPr>
    </w:p>
    <w:p w14:paraId="66EC71D7" w14:textId="77777777" w:rsidR="009356BC" w:rsidRPr="002377D6" w:rsidRDefault="009356BC">
      <w:pPr>
        <w:pStyle w:val="Leipteksti"/>
        <w:rPr>
          <w:sz w:val="24"/>
          <w:lang w:val="en-US"/>
        </w:rPr>
      </w:pPr>
    </w:p>
    <w:p w14:paraId="17D839FF" w14:textId="77777777" w:rsidR="009356BC" w:rsidRPr="002377D6" w:rsidRDefault="009356BC">
      <w:pPr>
        <w:pStyle w:val="Leipteksti"/>
        <w:spacing w:before="3"/>
        <w:rPr>
          <w:sz w:val="23"/>
          <w:lang w:val="en-US"/>
        </w:rPr>
      </w:pPr>
    </w:p>
    <w:p w14:paraId="5D35ACE6" w14:textId="77777777" w:rsidR="009356BC" w:rsidRPr="002377D6" w:rsidRDefault="003A7503">
      <w:pPr>
        <w:pStyle w:val="Otsikko2"/>
        <w:numPr>
          <w:ilvl w:val="1"/>
          <w:numId w:val="3"/>
        </w:numPr>
        <w:tabs>
          <w:tab w:val="left" w:pos="551"/>
        </w:tabs>
        <w:spacing w:before="1"/>
        <w:rPr>
          <w:lang w:val="en-US"/>
        </w:rPr>
      </w:pPr>
      <w:bookmarkStart w:id="16" w:name="_TOC_250010"/>
      <w:bookmarkEnd w:id="16"/>
      <w:r w:rsidRPr="002377D6">
        <w:rPr>
          <w:lang w:val="en-US"/>
        </w:rPr>
        <w:t>Differentiation of Teaching</w:t>
      </w:r>
    </w:p>
    <w:p w14:paraId="6F36D569" w14:textId="77777777" w:rsidR="009356BC" w:rsidRPr="002377D6" w:rsidRDefault="009356BC">
      <w:pPr>
        <w:pStyle w:val="Leipteksti"/>
        <w:rPr>
          <w:rFonts w:ascii="Cambria"/>
          <w:b/>
          <w:i/>
          <w:sz w:val="32"/>
          <w:lang w:val="en-US"/>
        </w:rPr>
      </w:pPr>
    </w:p>
    <w:p w14:paraId="25A5FF87" w14:textId="16ED3726" w:rsidR="009356BC" w:rsidRPr="002377D6" w:rsidRDefault="003A7503">
      <w:pPr>
        <w:pStyle w:val="Leipteksti"/>
        <w:spacing w:before="220" w:line="276" w:lineRule="auto"/>
        <w:ind w:left="104" w:right="120"/>
        <w:jc w:val="both"/>
        <w:rPr>
          <w:lang w:val="en-US"/>
        </w:rPr>
      </w:pPr>
      <w:r w:rsidRPr="002377D6">
        <w:rPr>
          <w:lang w:val="en-US"/>
        </w:rPr>
        <w:t xml:space="preserve">Differentiation ensures goal-directed learning for the pupil </w:t>
      </w:r>
      <w:r w:rsidR="00BE2104">
        <w:rPr>
          <w:lang w:val="en-US"/>
        </w:rPr>
        <w:t>according to</w:t>
      </w:r>
      <w:r w:rsidRPr="002377D6">
        <w:rPr>
          <w:lang w:val="en-US"/>
        </w:rPr>
        <w:t xml:space="preserve"> </w:t>
      </w:r>
      <w:r w:rsidR="00BE2104">
        <w:rPr>
          <w:lang w:val="en-US"/>
        </w:rPr>
        <w:t>the</w:t>
      </w:r>
      <w:r w:rsidRPr="002377D6">
        <w:rPr>
          <w:lang w:val="en-US"/>
        </w:rPr>
        <w:t>ir personal study plan. Teaching is differentiated with choices regarding contents, varied working methods and teaching methods, and teaching arrangements (e.g., integration into Finnish basic education groups).</w:t>
      </w:r>
    </w:p>
    <w:p w14:paraId="6C48A48C" w14:textId="77777777" w:rsidR="009356BC" w:rsidRPr="002377D6" w:rsidRDefault="009356BC">
      <w:pPr>
        <w:pStyle w:val="Leipteksti"/>
        <w:rPr>
          <w:sz w:val="24"/>
          <w:lang w:val="en-US"/>
        </w:rPr>
      </w:pPr>
    </w:p>
    <w:p w14:paraId="39DD8C24" w14:textId="77777777" w:rsidR="009356BC" w:rsidRPr="002377D6" w:rsidRDefault="009356BC">
      <w:pPr>
        <w:pStyle w:val="Leipteksti"/>
        <w:rPr>
          <w:sz w:val="24"/>
          <w:lang w:val="en-US"/>
        </w:rPr>
      </w:pPr>
    </w:p>
    <w:p w14:paraId="03560F88" w14:textId="77777777" w:rsidR="009356BC" w:rsidRPr="002377D6" w:rsidRDefault="009356BC">
      <w:pPr>
        <w:pStyle w:val="Leipteksti"/>
        <w:spacing w:before="10"/>
        <w:rPr>
          <w:sz w:val="18"/>
          <w:lang w:val="en-US"/>
        </w:rPr>
      </w:pPr>
    </w:p>
    <w:p w14:paraId="179E8EB4" w14:textId="77777777" w:rsidR="009356BC" w:rsidRPr="002377D6" w:rsidRDefault="003A7503">
      <w:pPr>
        <w:pStyle w:val="Otsikko2"/>
        <w:numPr>
          <w:ilvl w:val="1"/>
          <w:numId w:val="3"/>
        </w:numPr>
        <w:tabs>
          <w:tab w:val="left" w:pos="551"/>
        </w:tabs>
        <w:rPr>
          <w:lang w:val="en-US"/>
        </w:rPr>
      </w:pPr>
      <w:bookmarkStart w:id="17" w:name="_TOC_250009"/>
      <w:bookmarkEnd w:id="17"/>
      <w:r w:rsidRPr="002377D6">
        <w:rPr>
          <w:lang w:val="en-US"/>
        </w:rPr>
        <w:t>Pupils with No Reading or Writing Skills</w:t>
      </w:r>
    </w:p>
    <w:p w14:paraId="38D54F01" w14:textId="77777777" w:rsidR="009356BC" w:rsidRPr="002377D6" w:rsidRDefault="009356BC">
      <w:pPr>
        <w:pStyle w:val="Leipteksti"/>
        <w:spacing w:before="2"/>
        <w:rPr>
          <w:rFonts w:ascii="Cambria"/>
          <w:b/>
          <w:i/>
          <w:sz w:val="41"/>
          <w:lang w:val="en-US"/>
        </w:rPr>
      </w:pPr>
    </w:p>
    <w:p w14:paraId="6A44BB5E" w14:textId="103E83E7" w:rsidR="009356BC" w:rsidRPr="002377D6" w:rsidRDefault="003A7503">
      <w:pPr>
        <w:pStyle w:val="Leipteksti"/>
        <w:spacing w:line="276" w:lineRule="auto"/>
        <w:ind w:left="104" w:right="118"/>
        <w:jc w:val="both"/>
        <w:rPr>
          <w:lang w:val="en-US"/>
        </w:rPr>
      </w:pPr>
      <w:r w:rsidRPr="002377D6">
        <w:rPr>
          <w:lang w:val="en-US"/>
        </w:rPr>
        <w:t>The main emphasis of teaching pupils with insufficient or no reading or writing skills is on learning to read and write Finnish</w:t>
      </w:r>
      <w:r w:rsidR="009475C7">
        <w:rPr>
          <w:lang w:val="en-US"/>
        </w:rPr>
        <w:t xml:space="preserve"> language</w:t>
      </w:r>
      <w:r w:rsidRPr="002377D6">
        <w:rPr>
          <w:lang w:val="en-US"/>
        </w:rPr>
        <w:t>. The planning and execution of teaching follows the Basic Education Curriculum of Siikajoki Municipality for Finnish as a Second Language.</w:t>
      </w:r>
    </w:p>
    <w:p w14:paraId="69D4F577" w14:textId="77777777" w:rsidR="009356BC" w:rsidRPr="002377D6" w:rsidRDefault="009356BC">
      <w:pPr>
        <w:pStyle w:val="Leipteksti"/>
        <w:spacing w:before="4"/>
        <w:rPr>
          <w:sz w:val="29"/>
          <w:lang w:val="en-US"/>
        </w:rPr>
      </w:pPr>
    </w:p>
    <w:p w14:paraId="20DF81B8" w14:textId="63ECD362" w:rsidR="009356BC" w:rsidRPr="002377D6" w:rsidRDefault="003A7503" w:rsidP="00170BA0">
      <w:pPr>
        <w:pStyle w:val="Leipteksti"/>
        <w:spacing w:line="276" w:lineRule="auto"/>
        <w:ind w:left="104" w:right="118"/>
        <w:jc w:val="both"/>
        <w:rPr>
          <w:lang w:val="en-US"/>
        </w:rPr>
        <w:sectPr w:rsidR="009356BC" w:rsidRPr="002377D6">
          <w:pgSz w:w="11900" w:h="16850"/>
          <w:pgMar w:top="1660" w:right="720" w:bottom="280" w:left="1000" w:header="707" w:footer="0" w:gutter="0"/>
          <w:cols w:space="708"/>
        </w:sectPr>
      </w:pPr>
      <w:r w:rsidRPr="002377D6">
        <w:rPr>
          <w:lang w:val="en-US"/>
        </w:rPr>
        <w:t>When a curriculum is created, one must take into consideration how much time it takes to acquire and confirm reading and writing skills of the Finnish language. Lack of reading and writing skills mustn’t prevent integration into skills and arts subjects.</w:t>
      </w:r>
    </w:p>
    <w:p w14:paraId="39803B5F" w14:textId="77777777" w:rsidR="009356BC" w:rsidRPr="002377D6" w:rsidRDefault="009356BC">
      <w:pPr>
        <w:pStyle w:val="Leipteksti"/>
        <w:rPr>
          <w:sz w:val="20"/>
          <w:lang w:val="en-US"/>
        </w:rPr>
      </w:pPr>
    </w:p>
    <w:p w14:paraId="077288F3" w14:textId="77777777" w:rsidR="009356BC" w:rsidRPr="002377D6" w:rsidRDefault="009356BC">
      <w:pPr>
        <w:pStyle w:val="Leipteksti"/>
        <w:rPr>
          <w:sz w:val="20"/>
          <w:lang w:val="en-US"/>
        </w:rPr>
      </w:pPr>
    </w:p>
    <w:p w14:paraId="4FFC9929" w14:textId="77777777" w:rsidR="009356BC" w:rsidRPr="002377D6" w:rsidRDefault="009356BC">
      <w:pPr>
        <w:pStyle w:val="Leipteksti"/>
        <w:rPr>
          <w:sz w:val="20"/>
          <w:lang w:val="en-US"/>
        </w:rPr>
      </w:pPr>
    </w:p>
    <w:p w14:paraId="288C8D4B" w14:textId="77777777" w:rsidR="009356BC" w:rsidRPr="002377D6" w:rsidRDefault="009356BC">
      <w:pPr>
        <w:pStyle w:val="Leipteksti"/>
        <w:spacing w:before="9"/>
        <w:rPr>
          <w:sz w:val="23"/>
          <w:lang w:val="en-US"/>
        </w:rPr>
      </w:pPr>
    </w:p>
    <w:p w14:paraId="33153018" w14:textId="77777777" w:rsidR="009356BC" w:rsidRPr="002377D6" w:rsidRDefault="003A7503">
      <w:pPr>
        <w:pStyle w:val="Otsikko2"/>
        <w:numPr>
          <w:ilvl w:val="1"/>
          <w:numId w:val="3"/>
        </w:numPr>
        <w:tabs>
          <w:tab w:val="left" w:pos="551"/>
        </w:tabs>
        <w:spacing w:before="101"/>
        <w:rPr>
          <w:lang w:val="en-US"/>
        </w:rPr>
      </w:pPr>
      <w:bookmarkStart w:id="18" w:name="_TOC_250008"/>
      <w:bookmarkEnd w:id="18"/>
      <w:r w:rsidRPr="002377D6">
        <w:rPr>
          <w:lang w:val="en-US"/>
        </w:rPr>
        <w:t>Integration</w:t>
      </w:r>
    </w:p>
    <w:p w14:paraId="4EE2C4E3" w14:textId="77777777" w:rsidR="009356BC" w:rsidRPr="002377D6" w:rsidRDefault="009356BC">
      <w:pPr>
        <w:pStyle w:val="Leipteksti"/>
        <w:rPr>
          <w:rFonts w:ascii="Cambria"/>
          <w:b/>
          <w:i/>
          <w:sz w:val="32"/>
          <w:lang w:val="en-US"/>
        </w:rPr>
      </w:pPr>
    </w:p>
    <w:p w14:paraId="6CA80CD5" w14:textId="77777777" w:rsidR="009356BC" w:rsidRPr="002377D6" w:rsidRDefault="009356BC">
      <w:pPr>
        <w:pStyle w:val="Leipteksti"/>
        <w:spacing w:before="11"/>
        <w:rPr>
          <w:rFonts w:ascii="Cambria"/>
          <w:b/>
          <w:i/>
          <w:sz w:val="26"/>
          <w:lang w:val="en-US"/>
        </w:rPr>
      </w:pPr>
    </w:p>
    <w:p w14:paraId="06013574" w14:textId="6C93E245" w:rsidR="009356BC" w:rsidRPr="002377D6" w:rsidRDefault="003A7503">
      <w:pPr>
        <w:pStyle w:val="Leipteksti"/>
        <w:spacing w:line="276" w:lineRule="auto"/>
        <w:ind w:left="104" w:right="119"/>
        <w:jc w:val="both"/>
        <w:rPr>
          <w:lang w:val="en-US"/>
        </w:rPr>
      </w:pPr>
      <w:r w:rsidRPr="002377D6">
        <w:rPr>
          <w:lang w:val="en-US"/>
        </w:rPr>
        <w:t xml:space="preserve">Pupils in preparatory education </w:t>
      </w:r>
      <w:r w:rsidR="00170BA0">
        <w:rPr>
          <w:lang w:val="en-US"/>
        </w:rPr>
        <w:t>start integrating</w:t>
      </w:r>
      <w:r w:rsidRPr="002377D6">
        <w:rPr>
          <w:lang w:val="en-US"/>
        </w:rPr>
        <w:t xml:space="preserve"> into Finnish basic education groups in the beginning of their education. The integration starts mainly with skills and arts subjects and, as quickly as possible, with subjects in which the pupil has a strong previous knowledge base, such as a foreign language or mathematics. The pupil’s personal study plan acts as the basis of the integration.</w:t>
      </w:r>
    </w:p>
    <w:p w14:paraId="776C502B" w14:textId="77777777" w:rsidR="009356BC" w:rsidRPr="002377D6" w:rsidRDefault="009356BC">
      <w:pPr>
        <w:pStyle w:val="Leipteksti"/>
        <w:spacing w:before="11"/>
        <w:rPr>
          <w:sz w:val="29"/>
          <w:lang w:val="en-US"/>
        </w:rPr>
      </w:pPr>
    </w:p>
    <w:p w14:paraId="114C8832" w14:textId="58F95A65" w:rsidR="009356BC" w:rsidRPr="002377D6" w:rsidRDefault="003A7503">
      <w:pPr>
        <w:pStyle w:val="Leipteksti"/>
        <w:spacing w:line="276" w:lineRule="auto"/>
        <w:ind w:left="104" w:right="119"/>
        <w:jc w:val="both"/>
        <w:rPr>
          <w:lang w:val="en-US"/>
        </w:rPr>
      </w:pPr>
      <w:r w:rsidRPr="002377D6">
        <w:rPr>
          <w:lang w:val="en-US"/>
        </w:rPr>
        <w:t>Integration supports the pupil’s integration</w:t>
      </w:r>
      <w:r w:rsidR="001F3BBC">
        <w:rPr>
          <w:lang w:val="en-US"/>
        </w:rPr>
        <w:t xml:space="preserve"> and </w:t>
      </w:r>
      <w:r w:rsidRPr="002377D6">
        <w:rPr>
          <w:lang w:val="en-US"/>
        </w:rPr>
        <w:t>sense of belonging into the school community and strengthens their Finnish language learning and subject competence. Integration into a group consisting of the pupil’s peers improves the pupil’s development as a whole. Integration is supported with motivation and encouragement towards the pupil.</w:t>
      </w:r>
      <w:r w:rsidR="001F3BBC">
        <w:rPr>
          <w:lang w:val="en-US"/>
        </w:rPr>
        <w:t xml:space="preserve"> </w:t>
      </w:r>
      <w:r w:rsidRPr="002377D6">
        <w:rPr>
          <w:lang w:val="en-US"/>
        </w:rPr>
        <w:t>Integration also guides the pupil towards taking responsibility for their own learning.</w:t>
      </w:r>
    </w:p>
    <w:p w14:paraId="4011A255" w14:textId="77777777" w:rsidR="009356BC" w:rsidRPr="002377D6" w:rsidRDefault="009356BC">
      <w:pPr>
        <w:pStyle w:val="Leipteksti"/>
        <w:spacing w:before="2"/>
        <w:rPr>
          <w:sz w:val="33"/>
          <w:lang w:val="en-US"/>
        </w:rPr>
      </w:pPr>
    </w:p>
    <w:p w14:paraId="7F8D6B3F" w14:textId="56115105" w:rsidR="009356BC" w:rsidRPr="002377D6" w:rsidRDefault="003A7503">
      <w:pPr>
        <w:pStyle w:val="Leipteksti"/>
        <w:spacing w:line="276" w:lineRule="auto"/>
        <w:ind w:left="104" w:right="118"/>
        <w:jc w:val="both"/>
        <w:rPr>
          <w:lang w:val="en-US"/>
        </w:rPr>
      </w:pPr>
      <w:r w:rsidRPr="002377D6">
        <w:rPr>
          <w:lang w:val="en-US"/>
        </w:rPr>
        <w:t xml:space="preserve">Integration subjects, time, and teaching groups are decided by the preparatory class teacher or the pupil’s integration class teacher and the principal of the school or their authorized representative. Integration requires constant cooperation between the preparatory class teacher and the basic education teachers. In grades 7 to 9, also a guidance counsellor monitors the </w:t>
      </w:r>
      <w:r w:rsidR="005A658D">
        <w:rPr>
          <w:lang w:val="en-US"/>
        </w:rPr>
        <w:t>implementation</w:t>
      </w:r>
      <w:r w:rsidRPr="002377D6">
        <w:rPr>
          <w:lang w:val="en-US"/>
        </w:rPr>
        <w:t xml:space="preserve"> of integration. In the end, the </w:t>
      </w:r>
      <w:r w:rsidR="005A658D">
        <w:rPr>
          <w:lang w:val="en-US"/>
        </w:rPr>
        <w:t>principal</w:t>
      </w:r>
      <w:r w:rsidRPr="002377D6">
        <w:rPr>
          <w:lang w:val="en-US"/>
        </w:rPr>
        <w:t xml:space="preserve"> is responsible for the </w:t>
      </w:r>
      <w:r w:rsidR="005A658D">
        <w:rPr>
          <w:lang w:val="en-US"/>
        </w:rPr>
        <w:t>implementation</w:t>
      </w:r>
      <w:r w:rsidRPr="002377D6">
        <w:rPr>
          <w:lang w:val="en-US"/>
        </w:rPr>
        <w:t xml:space="preserve"> of integration. Especially at the </w:t>
      </w:r>
      <w:r w:rsidR="00556DBC">
        <w:rPr>
          <w:lang w:val="en-US"/>
        </w:rPr>
        <w:t>transition</w:t>
      </w:r>
      <w:r w:rsidRPr="002377D6">
        <w:rPr>
          <w:lang w:val="en-US"/>
        </w:rPr>
        <w:t xml:space="preserve"> </w:t>
      </w:r>
      <w:r w:rsidR="00094C23">
        <w:rPr>
          <w:lang w:val="en-US"/>
        </w:rPr>
        <w:t>phase</w:t>
      </w:r>
      <w:r w:rsidRPr="002377D6">
        <w:rPr>
          <w:lang w:val="en-US"/>
        </w:rPr>
        <w:t>, a planned cooperation between the sending and receiving actors is important.</w:t>
      </w:r>
    </w:p>
    <w:p w14:paraId="6F583DF4" w14:textId="77777777" w:rsidR="009356BC" w:rsidRPr="002377D6" w:rsidRDefault="009356BC">
      <w:pPr>
        <w:pStyle w:val="Leipteksti"/>
        <w:spacing w:before="3"/>
        <w:rPr>
          <w:sz w:val="30"/>
          <w:lang w:val="en-US"/>
        </w:rPr>
      </w:pPr>
    </w:p>
    <w:p w14:paraId="274DB367" w14:textId="44117683" w:rsidR="009356BC" w:rsidRPr="002377D6" w:rsidRDefault="003A7503">
      <w:pPr>
        <w:pStyle w:val="Leipteksti"/>
        <w:spacing w:line="276" w:lineRule="auto"/>
        <w:ind w:left="104" w:right="118"/>
        <w:jc w:val="both"/>
        <w:rPr>
          <w:lang w:val="en-US"/>
        </w:rPr>
      </w:pPr>
      <w:r w:rsidRPr="002377D6">
        <w:rPr>
          <w:lang w:val="en-US"/>
        </w:rPr>
        <w:t xml:space="preserve">Integration proceeds systematically while taking into </w:t>
      </w:r>
      <w:r w:rsidR="005A658D">
        <w:rPr>
          <w:lang w:val="en-US"/>
        </w:rPr>
        <w:t>consideration</w:t>
      </w:r>
      <w:r w:rsidRPr="002377D6">
        <w:rPr>
          <w:lang w:val="en-US"/>
        </w:rPr>
        <w:t xml:space="preserve"> the pupil’s previous knowledge and skills, and their study progress. The pupil’s stud</w:t>
      </w:r>
      <w:r w:rsidR="005A658D">
        <w:rPr>
          <w:lang w:val="en-US"/>
        </w:rPr>
        <w:t>ies</w:t>
      </w:r>
      <w:r w:rsidRPr="002377D6">
        <w:rPr>
          <w:lang w:val="en-US"/>
        </w:rPr>
        <w:t xml:space="preserve"> in basic education groups and </w:t>
      </w:r>
      <w:r w:rsidR="005A658D">
        <w:rPr>
          <w:lang w:val="en-US"/>
        </w:rPr>
        <w:t>level of</w:t>
      </w:r>
      <w:r w:rsidRPr="002377D6">
        <w:rPr>
          <w:lang w:val="en-US"/>
        </w:rPr>
        <w:t xml:space="preserve"> integration are constantly evaluated. If the school providing preparatory education is not the pupil’s local school, they can be integrated into their own local school if it’s practical in terms of teaching arrangements and the pupil’s further studies.</w:t>
      </w:r>
    </w:p>
    <w:p w14:paraId="6AE83056" w14:textId="77777777" w:rsidR="009356BC" w:rsidRPr="002377D6" w:rsidRDefault="009356BC">
      <w:pPr>
        <w:pStyle w:val="Leipteksti"/>
        <w:rPr>
          <w:sz w:val="24"/>
          <w:lang w:val="en-US"/>
        </w:rPr>
      </w:pPr>
    </w:p>
    <w:p w14:paraId="68933CBD" w14:textId="77777777" w:rsidR="009356BC" w:rsidRPr="002377D6" w:rsidRDefault="009356BC">
      <w:pPr>
        <w:pStyle w:val="Leipteksti"/>
        <w:spacing w:before="7"/>
        <w:rPr>
          <w:sz w:val="23"/>
          <w:lang w:val="en-US"/>
        </w:rPr>
      </w:pPr>
    </w:p>
    <w:p w14:paraId="738E1545" w14:textId="77777777" w:rsidR="009356BC" w:rsidRPr="002377D6" w:rsidRDefault="003A7503">
      <w:pPr>
        <w:pStyle w:val="Otsikko1"/>
        <w:numPr>
          <w:ilvl w:val="0"/>
          <w:numId w:val="3"/>
        </w:numPr>
        <w:tabs>
          <w:tab w:val="left" w:pos="438"/>
        </w:tabs>
        <w:ind w:left="437" w:hanging="334"/>
        <w:jc w:val="left"/>
        <w:rPr>
          <w:lang w:val="en-US"/>
        </w:rPr>
      </w:pPr>
      <w:bookmarkStart w:id="19" w:name="_TOC_250007"/>
      <w:r w:rsidRPr="002377D6">
        <w:rPr>
          <w:lang w:val="en-US"/>
        </w:rPr>
        <w:t xml:space="preserve">Cooperation between </w:t>
      </w:r>
      <w:bookmarkEnd w:id="19"/>
      <w:r w:rsidRPr="002377D6">
        <w:rPr>
          <w:lang w:val="en-US"/>
        </w:rPr>
        <w:t>School and Home</w:t>
      </w:r>
    </w:p>
    <w:p w14:paraId="2CD2E683" w14:textId="77777777" w:rsidR="009356BC" w:rsidRPr="002377D6" w:rsidRDefault="003A7503">
      <w:pPr>
        <w:pStyle w:val="Otsikko2"/>
        <w:numPr>
          <w:ilvl w:val="1"/>
          <w:numId w:val="3"/>
        </w:numPr>
        <w:tabs>
          <w:tab w:val="left" w:pos="551"/>
        </w:tabs>
        <w:spacing w:before="292"/>
        <w:rPr>
          <w:lang w:val="en-US"/>
        </w:rPr>
      </w:pPr>
      <w:bookmarkStart w:id="20" w:name="_TOC_250006"/>
      <w:bookmarkEnd w:id="20"/>
      <w:r w:rsidRPr="002377D6">
        <w:rPr>
          <w:lang w:val="en-US"/>
        </w:rPr>
        <w:t>Preparatory Education Class Teacher</w:t>
      </w:r>
    </w:p>
    <w:p w14:paraId="31E1FF8A" w14:textId="77777777" w:rsidR="009356BC" w:rsidRPr="002377D6" w:rsidRDefault="009356BC">
      <w:pPr>
        <w:pStyle w:val="Leipteksti"/>
        <w:spacing w:before="5"/>
        <w:rPr>
          <w:rFonts w:ascii="Cambria"/>
          <w:b/>
          <w:i/>
          <w:sz w:val="27"/>
          <w:lang w:val="en-US"/>
        </w:rPr>
      </w:pPr>
    </w:p>
    <w:p w14:paraId="461523B4" w14:textId="743CF1EA" w:rsidR="009356BC" w:rsidRPr="002377D6" w:rsidRDefault="003A7503">
      <w:pPr>
        <w:pStyle w:val="Leipteksti"/>
        <w:spacing w:line="276" w:lineRule="auto"/>
        <w:ind w:left="104" w:right="117"/>
        <w:jc w:val="both"/>
        <w:rPr>
          <w:lang w:val="en-US"/>
        </w:rPr>
      </w:pPr>
      <w:r w:rsidRPr="002377D6">
        <w:rPr>
          <w:lang w:val="en-US"/>
        </w:rPr>
        <w:t xml:space="preserve">At the beginning of preparatory education, the teacher meets the pupil and their guardians. During these meetings, the teacher receives information about the pupil’s previous schooling </w:t>
      </w:r>
      <w:r w:rsidR="005A658D">
        <w:rPr>
          <w:lang w:val="en-US"/>
        </w:rPr>
        <w:t>and</w:t>
      </w:r>
      <w:r w:rsidRPr="002377D6">
        <w:rPr>
          <w:lang w:val="en-US"/>
        </w:rPr>
        <w:t xml:space="preserve"> the culture and customs of the family. The pupil and the guardian receive information about the Finnish school culture, teaching methods, pupil evaluation, and practices. The evaluation </w:t>
      </w:r>
      <w:r w:rsidR="005A658D">
        <w:rPr>
          <w:lang w:val="en-US"/>
        </w:rPr>
        <w:t>discussion</w:t>
      </w:r>
      <w:r w:rsidRPr="002377D6">
        <w:rPr>
          <w:lang w:val="en-US"/>
        </w:rPr>
        <w:t xml:space="preserve"> focuses on how the pupil’s </w:t>
      </w:r>
      <w:r w:rsidR="005A658D" w:rsidRPr="002377D6">
        <w:rPr>
          <w:lang w:val="en-US"/>
        </w:rPr>
        <w:t>school going</w:t>
      </w:r>
      <w:r w:rsidRPr="002377D6">
        <w:rPr>
          <w:lang w:val="en-US"/>
        </w:rPr>
        <w:t xml:space="preserve"> has progressed in relation to the study plan goals, and the goals are updated. Information is conveyed on both sides also in prospective parents’ nights. If needed, an interpreter is available for all meetings between the school and the guardians. Siikajoki mainly uses Pohjois-Suomen Tulkkipalvelu (Northern Finland Interpretation Service).</w:t>
      </w:r>
    </w:p>
    <w:p w14:paraId="340790AD" w14:textId="77777777" w:rsidR="009356BC" w:rsidRPr="002377D6" w:rsidRDefault="009356BC">
      <w:pPr>
        <w:pStyle w:val="Leipteksti"/>
        <w:rPr>
          <w:sz w:val="24"/>
          <w:lang w:val="en-US"/>
        </w:rPr>
      </w:pPr>
    </w:p>
    <w:p w14:paraId="2145FFFC" w14:textId="77777777" w:rsidR="009356BC" w:rsidRPr="002377D6" w:rsidRDefault="009356BC">
      <w:pPr>
        <w:pStyle w:val="Leipteksti"/>
        <w:spacing w:before="5"/>
        <w:rPr>
          <w:sz w:val="29"/>
          <w:lang w:val="en-US"/>
        </w:rPr>
      </w:pPr>
    </w:p>
    <w:p w14:paraId="157A36CC" w14:textId="77777777" w:rsidR="009356BC" w:rsidRPr="002377D6" w:rsidRDefault="003A7503">
      <w:pPr>
        <w:pStyle w:val="Otsikko2"/>
        <w:numPr>
          <w:ilvl w:val="1"/>
          <w:numId w:val="3"/>
        </w:numPr>
        <w:tabs>
          <w:tab w:val="left" w:pos="551"/>
        </w:tabs>
        <w:rPr>
          <w:lang w:val="en-US"/>
        </w:rPr>
      </w:pPr>
      <w:bookmarkStart w:id="21" w:name="_TOC_250005"/>
      <w:bookmarkEnd w:id="21"/>
      <w:r w:rsidRPr="002377D6">
        <w:rPr>
          <w:lang w:val="en-US"/>
        </w:rPr>
        <w:t>Other Cooperation Actors</w:t>
      </w:r>
    </w:p>
    <w:p w14:paraId="0C94F832" w14:textId="77777777" w:rsidR="009356BC" w:rsidRPr="002377D6" w:rsidRDefault="009356BC">
      <w:pPr>
        <w:rPr>
          <w:lang w:val="en-US"/>
        </w:rPr>
        <w:sectPr w:rsidR="009356BC" w:rsidRPr="002377D6">
          <w:pgSz w:w="11900" w:h="16850"/>
          <w:pgMar w:top="1660" w:right="720" w:bottom="280" w:left="1000" w:header="707" w:footer="0" w:gutter="0"/>
          <w:cols w:space="708"/>
        </w:sectPr>
      </w:pPr>
    </w:p>
    <w:p w14:paraId="4A023F99" w14:textId="77777777" w:rsidR="009356BC" w:rsidRPr="002377D6" w:rsidRDefault="009356BC">
      <w:pPr>
        <w:pStyle w:val="Leipteksti"/>
        <w:spacing w:before="11"/>
        <w:rPr>
          <w:rFonts w:ascii="Cambria"/>
          <w:b/>
          <w:i/>
          <w:sz w:val="29"/>
          <w:lang w:val="en-US"/>
        </w:rPr>
      </w:pPr>
    </w:p>
    <w:p w14:paraId="534EBB94" w14:textId="1FD37CAF" w:rsidR="009356BC" w:rsidRPr="002377D6" w:rsidRDefault="003A7503">
      <w:pPr>
        <w:pStyle w:val="Leipteksti"/>
        <w:spacing w:before="94" w:line="276" w:lineRule="auto"/>
        <w:ind w:left="104" w:right="116"/>
        <w:jc w:val="both"/>
        <w:rPr>
          <w:lang w:val="en-US"/>
        </w:rPr>
      </w:pPr>
      <w:r w:rsidRPr="002377D6">
        <w:rPr>
          <w:lang w:val="en-US"/>
        </w:rPr>
        <w:t xml:space="preserve">During preparatory education, the pupil is taught by class teacher(s) or subject teacher(s), possibly a part-time special needs education teacher, and the pupil’s native language teacher, in addition to the preparatory class teacher. </w:t>
      </w:r>
      <w:r w:rsidR="00402E8F">
        <w:rPr>
          <w:lang w:val="en-US"/>
        </w:rPr>
        <w:t>Cooperation is</w:t>
      </w:r>
      <w:r w:rsidRPr="002377D6">
        <w:rPr>
          <w:lang w:val="en-US"/>
        </w:rPr>
        <w:t xml:space="preserve"> important </w:t>
      </w:r>
      <w:r w:rsidR="00402E8F">
        <w:rPr>
          <w:lang w:val="en-US"/>
        </w:rPr>
        <w:t>between</w:t>
      </w:r>
      <w:r w:rsidRPr="002377D6">
        <w:rPr>
          <w:lang w:val="en-US"/>
        </w:rPr>
        <w:t xml:space="preserve"> the teachers teaching the pupil. In lower secondary education, the guidance counsellor’s role is particularly important. Cooperation between teachers is also needed when the pupil transfers from pre-primary education to preparatory education, from preparatory education to basic education, and from preparatory education to upper secondary education. Cooperation actors include e.g., the municipality of Siikajoki Social Services, Ruukki Accommodation Center, Pohjois-Suomen Tulkkipalvelu (Northern Finland Interpretation Service), and </w:t>
      </w:r>
      <w:r w:rsidRPr="0042401F">
        <w:rPr>
          <w:color w:val="FF0000"/>
          <w:lang w:val="en-US"/>
        </w:rPr>
        <w:t>Ruukki Rural Institution</w:t>
      </w:r>
      <w:r w:rsidRPr="002377D6">
        <w:rPr>
          <w:lang w:val="en-US"/>
        </w:rPr>
        <w:t>.</w:t>
      </w:r>
    </w:p>
    <w:p w14:paraId="0E7F054B" w14:textId="77777777" w:rsidR="009356BC" w:rsidRPr="002377D6" w:rsidRDefault="009356BC">
      <w:pPr>
        <w:pStyle w:val="Leipteksti"/>
        <w:rPr>
          <w:sz w:val="24"/>
          <w:lang w:val="en-US"/>
        </w:rPr>
      </w:pPr>
    </w:p>
    <w:p w14:paraId="39FAD0A2" w14:textId="77777777" w:rsidR="009356BC" w:rsidRPr="002377D6" w:rsidRDefault="009356BC">
      <w:pPr>
        <w:pStyle w:val="Leipteksti"/>
        <w:spacing w:before="6"/>
        <w:rPr>
          <w:sz w:val="23"/>
          <w:lang w:val="en-US"/>
        </w:rPr>
      </w:pPr>
    </w:p>
    <w:p w14:paraId="6622AE24" w14:textId="77777777" w:rsidR="009356BC" w:rsidRPr="002377D6" w:rsidRDefault="003A7503">
      <w:pPr>
        <w:pStyle w:val="Otsikko1"/>
        <w:numPr>
          <w:ilvl w:val="0"/>
          <w:numId w:val="3"/>
        </w:numPr>
        <w:tabs>
          <w:tab w:val="left" w:pos="438"/>
        </w:tabs>
        <w:ind w:left="437" w:hanging="334"/>
        <w:jc w:val="left"/>
        <w:rPr>
          <w:lang w:val="en-US"/>
        </w:rPr>
      </w:pPr>
      <w:bookmarkStart w:id="22" w:name="_TOC_250004"/>
      <w:bookmarkEnd w:id="22"/>
      <w:r w:rsidRPr="002377D6">
        <w:rPr>
          <w:lang w:val="en-US"/>
        </w:rPr>
        <w:t>Student Welfare</w:t>
      </w:r>
    </w:p>
    <w:p w14:paraId="5B7F8C5E" w14:textId="77777777" w:rsidR="009356BC" w:rsidRPr="002377D6" w:rsidRDefault="009356BC">
      <w:pPr>
        <w:pStyle w:val="Leipteksti"/>
        <w:rPr>
          <w:rFonts w:ascii="Cambria"/>
          <w:b/>
          <w:sz w:val="36"/>
          <w:lang w:val="en-US"/>
        </w:rPr>
      </w:pPr>
    </w:p>
    <w:p w14:paraId="4738E490" w14:textId="2602009F" w:rsidR="009356BC" w:rsidRPr="002377D6" w:rsidRDefault="003A7503">
      <w:pPr>
        <w:pStyle w:val="Leipteksti"/>
        <w:spacing w:before="276" w:line="276" w:lineRule="auto"/>
        <w:ind w:left="104" w:right="121"/>
        <w:jc w:val="both"/>
        <w:rPr>
          <w:lang w:val="en-US"/>
        </w:rPr>
      </w:pPr>
      <w:r w:rsidRPr="002377D6">
        <w:rPr>
          <w:lang w:val="en-US"/>
        </w:rPr>
        <w:t>Pupils in preparatory education are eligible for the school’s student welfare. In the school, student welfare services consist of client work by school health care, school psychologists and/or school social workers. Student welfare is executed in cooperation with health services, social services, youth services, and other actors.</w:t>
      </w:r>
    </w:p>
    <w:p w14:paraId="6CA55029" w14:textId="77777777" w:rsidR="009356BC" w:rsidRPr="002377D6" w:rsidRDefault="009356BC">
      <w:pPr>
        <w:pStyle w:val="Leipteksti"/>
        <w:rPr>
          <w:sz w:val="24"/>
          <w:lang w:val="en-US"/>
        </w:rPr>
      </w:pPr>
    </w:p>
    <w:p w14:paraId="1D012BA9" w14:textId="77777777" w:rsidR="009356BC" w:rsidRPr="002377D6" w:rsidRDefault="009356BC">
      <w:pPr>
        <w:pStyle w:val="Leipteksti"/>
        <w:spacing w:before="2"/>
        <w:rPr>
          <w:sz w:val="27"/>
          <w:lang w:val="en-US"/>
        </w:rPr>
      </w:pPr>
    </w:p>
    <w:p w14:paraId="50F4A220" w14:textId="35DE8F55" w:rsidR="009356BC" w:rsidRPr="002377D6" w:rsidRDefault="003A7503">
      <w:pPr>
        <w:pStyle w:val="Otsikko1"/>
        <w:numPr>
          <w:ilvl w:val="0"/>
          <w:numId w:val="3"/>
        </w:numPr>
        <w:tabs>
          <w:tab w:val="left" w:pos="439"/>
        </w:tabs>
        <w:spacing w:before="1" w:line="276" w:lineRule="auto"/>
        <w:ind w:left="104" w:right="281" w:firstLine="0"/>
        <w:jc w:val="left"/>
        <w:rPr>
          <w:lang w:val="en-US"/>
        </w:rPr>
      </w:pPr>
      <w:bookmarkStart w:id="23" w:name="_TOC_250003"/>
      <w:r w:rsidRPr="002377D6">
        <w:rPr>
          <w:lang w:val="en-US"/>
        </w:rPr>
        <w:t>Plan for Using Disciplinary Educational Discussions and Disciplinary Actions</w:t>
      </w:r>
      <w:r w:rsidR="00696A87">
        <w:rPr>
          <w:lang w:val="en-US"/>
        </w:rPr>
        <w:t>,</w:t>
      </w:r>
      <w:r w:rsidRPr="002377D6">
        <w:rPr>
          <w:lang w:val="en-US"/>
        </w:rPr>
        <w:t xml:space="preserve"> and for Related </w:t>
      </w:r>
      <w:bookmarkEnd w:id="23"/>
      <w:r w:rsidRPr="002377D6">
        <w:rPr>
          <w:lang w:val="en-US"/>
        </w:rPr>
        <w:t>Procedures</w:t>
      </w:r>
    </w:p>
    <w:p w14:paraId="53FC7426" w14:textId="77777777" w:rsidR="009356BC" w:rsidRPr="002377D6" w:rsidRDefault="009356BC">
      <w:pPr>
        <w:pStyle w:val="Leipteksti"/>
        <w:rPr>
          <w:rFonts w:ascii="Cambria"/>
          <w:b/>
          <w:sz w:val="36"/>
          <w:lang w:val="en-US"/>
        </w:rPr>
      </w:pPr>
    </w:p>
    <w:p w14:paraId="1700BD6F" w14:textId="03C81658" w:rsidR="009356BC" w:rsidRPr="002377D6" w:rsidRDefault="003A7503">
      <w:pPr>
        <w:pStyle w:val="Leipteksti"/>
        <w:spacing w:before="286" w:line="276" w:lineRule="auto"/>
        <w:ind w:left="104" w:right="115"/>
        <w:jc w:val="both"/>
        <w:rPr>
          <w:lang w:val="en-US"/>
        </w:rPr>
      </w:pPr>
      <w:r w:rsidRPr="002377D6">
        <w:rPr>
          <w:lang w:val="en-US"/>
        </w:rPr>
        <w:t xml:space="preserve">Discussion is the primary way of intervening with a pupil’s inappropriate behavior. The goal of discussion is to ascertain the situation and find a solution together with the pupil and/or the parents. An interpreter may have to be used for the discussion. Depending on the situation, also the school </w:t>
      </w:r>
      <w:r w:rsidR="005A658D" w:rsidRPr="002377D6">
        <w:rPr>
          <w:lang w:val="en-US"/>
        </w:rPr>
        <w:t>principal</w:t>
      </w:r>
      <w:r w:rsidRPr="002377D6">
        <w:rPr>
          <w:lang w:val="en-US"/>
        </w:rPr>
        <w:t xml:space="preserve"> or the school admin of the accommodation center can participate in the discussion. A pupil disrupting the classroom can be controllably removed from the room in which teaching is organized. In addition, to guarantee a peaceful learning environment, the pupil’s right to participate in education can be denied for no longer than the duration of the rest of the school day if there’s risk of compromising the safety of other pupil</w:t>
      </w:r>
      <w:r w:rsidR="008E6331">
        <w:rPr>
          <w:lang w:val="en-US"/>
        </w:rPr>
        <w:t>s</w:t>
      </w:r>
      <w:r w:rsidRPr="002377D6">
        <w:rPr>
          <w:lang w:val="en-US"/>
        </w:rPr>
        <w:t xml:space="preserve"> or </w:t>
      </w:r>
      <w:r w:rsidR="008E6331">
        <w:rPr>
          <w:lang w:val="en-US"/>
        </w:rPr>
        <w:t>people</w:t>
      </w:r>
      <w:r w:rsidRPr="002377D6">
        <w:rPr>
          <w:lang w:val="en-US"/>
        </w:rPr>
        <w:t xml:space="preserve"> due to the pupil’s violent or in other ways disruptive behavior. These matters are always </w:t>
      </w:r>
      <w:r w:rsidR="008E6331">
        <w:rPr>
          <w:lang w:val="en-US"/>
        </w:rPr>
        <w:t>agreed on</w:t>
      </w:r>
      <w:r w:rsidRPr="002377D6">
        <w:rPr>
          <w:lang w:val="en-US"/>
        </w:rPr>
        <w:t xml:space="preserve"> with the princip</w:t>
      </w:r>
      <w:r w:rsidR="005A658D">
        <w:rPr>
          <w:lang w:val="en-US"/>
        </w:rPr>
        <w:t>al</w:t>
      </w:r>
      <w:r w:rsidRPr="002377D6">
        <w:rPr>
          <w:lang w:val="en-US"/>
        </w:rPr>
        <w:t xml:space="preserve"> </w:t>
      </w:r>
      <w:r w:rsidR="008E6331">
        <w:rPr>
          <w:lang w:val="en-US"/>
        </w:rPr>
        <w:t>based on</w:t>
      </w:r>
      <w:r w:rsidRPr="002377D6">
        <w:rPr>
          <w:lang w:val="en-US"/>
        </w:rPr>
        <w:t xml:space="preserve"> the situation.</w:t>
      </w:r>
    </w:p>
    <w:p w14:paraId="127006D2" w14:textId="77777777" w:rsidR="009356BC" w:rsidRPr="002377D6" w:rsidRDefault="009356BC">
      <w:pPr>
        <w:pStyle w:val="Leipteksti"/>
        <w:rPr>
          <w:sz w:val="24"/>
          <w:lang w:val="en-US"/>
        </w:rPr>
      </w:pPr>
    </w:p>
    <w:p w14:paraId="6EC2624E" w14:textId="77777777" w:rsidR="009356BC" w:rsidRPr="002377D6" w:rsidRDefault="009356BC">
      <w:pPr>
        <w:pStyle w:val="Leipteksti"/>
        <w:spacing w:before="4"/>
        <w:rPr>
          <w:sz w:val="29"/>
          <w:lang w:val="en-US"/>
        </w:rPr>
      </w:pPr>
    </w:p>
    <w:p w14:paraId="32423722" w14:textId="77777777" w:rsidR="009356BC" w:rsidRPr="002377D6" w:rsidRDefault="003A7503">
      <w:pPr>
        <w:pStyle w:val="Otsikko1"/>
        <w:numPr>
          <w:ilvl w:val="0"/>
          <w:numId w:val="3"/>
        </w:numPr>
        <w:tabs>
          <w:tab w:val="left" w:pos="439"/>
        </w:tabs>
        <w:jc w:val="left"/>
        <w:rPr>
          <w:lang w:val="en-US"/>
        </w:rPr>
      </w:pPr>
      <w:bookmarkStart w:id="24" w:name="_TOC_250002"/>
      <w:bookmarkEnd w:id="24"/>
      <w:r w:rsidRPr="002377D6">
        <w:rPr>
          <w:lang w:val="en-US"/>
        </w:rPr>
        <w:t>Working Methods</w:t>
      </w:r>
    </w:p>
    <w:p w14:paraId="3149E34D" w14:textId="77777777" w:rsidR="009356BC" w:rsidRPr="002377D6" w:rsidRDefault="009356BC">
      <w:pPr>
        <w:pStyle w:val="Leipteksti"/>
        <w:rPr>
          <w:rFonts w:ascii="Cambria"/>
          <w:b/>
          <w:sz w:val="36"/>
          <w:lang w:val="en-US"/>
        </w:rPr>
      </w:pPr>
    </w:p>
    <w:p w14:paraId="7AA1D38A" w14:textId="2BF6AF92" w:rsidR="009356BC" w:rsidRPr="002377D6" w:rsidRDefault="003A7503">
      <w:pPr>
        <w:pStyle w:val="Leipteksti"/>
        <w:spacing w:before="278" w:line="276" w:lineRule="auto"/>
        <w:ind w:left="104" w:right="117"/>
        <w:jc w:val="both"/>
        <w:rPr>
          <w:lang w:val="en-US"/>
        </w:rPr>
      </w:pPr>
      <w:r w:rsidRPr="002377D6">
        <w:rPr>
          <w:lang w:val="en-US"/>
        </w:rPr>
        <w:t>Teaching utilizes working methods that are versatile and specific to different school subjects. The teacher selects working methods so that they diversely support the acquisition of knowledge and skills, the pupil's development as a learner, and provide opportunities to grow as a member of the school community. The skills of learning to learn, cooperation</w:t>
      </w:r>
      <w:r w:rsidR="00C34615">
        <w:rPr>
          <w:lang w:val="en-US"/>
        </w:rPr>
        <w:t>,</w:t>
      </w:r>
      <w:r w:rsidRPr="002377D6">
        <w:rPr>
          <w:lang w:val="en-US"/>
        </w:rPr>
        <w:t xml:space="preserve"> and interaction are important.</w:t>
      </w:r>
    </w:p>
    <w:p w14:paraId="2D3D5BC8" w14:textId="77777777" w:rsidR="009356BC" w:rsidRPr="002377D6" w:rsidRDefault="009356BC">
      <w:pPr>
        <w:pStyle w:val="Leipteksti"/>
        <w:spacing w:before="10"/>
        <w:rPr>
          <w:sz w:val="29"/>
          <w:lang w:val="en-US"/>
        </w:rPr>
      </w:pPr>
    </w:p>
    <w:p w14:paraId="793E6EF1" w14:textId="2D4A2FFD" w:rsidR="009356BC" w:rsidRPr="00C34615" w:rsidRDefault="003A7503" w:rsidP="00C34615">
      <w:pPr>
        <w:pStyle w:val="Leipteksti"/>
        <w:spacing w:line="273" w:lineRule="auto"/>
        <w:ind w:left="104" w:right="121"/>
        <w:jc w:val="both"/>
        <w:rPr>
          <w:sz w:val="20"/>
          <w:lang w:val="en-US"/>
        </w:rPr>
      </w:pPr>
      <w:r w:rsidRPr="002377D6">
        <w:rPr>
          <w:lang w:val="en-US"/>
        </w:rPr>
        <w:t xml:space="preserve">Pupils from different school cultures may need </w:t>
      </w:r>
      <w:r w:rsidR="00C34615">
        <w:rPr>
          <w:lang w:val="en-US"/>
        </w:rPr>
        <w:t>significant</w:t>
      </w:r>
      <w:r w:rsidRPr="002377D6">
        <w:rPr>
          <w:lang w:val="en-US"/>
        </w:rPr>
        <w:t xml:space="preserve"> amount of familiarization and practi</w:t>
      </w:r>
      <w:r w:rsidR="00C34615">
        <w:rPr>
          <w:lang w:val="en-US"/>
        </w:rPr>
        <w:t>c</w:t>
      </w:r>
      <w:r w:rsidRPr="002377D6">
        <w:rPr>
          <w:lang w:val="en-US"/>
        </w:rPr>
        <w:t>e in working in groups and pairs, collaborative learning, and on the other hand, in independent knowledge acquisition and independent working. Guiding the pupil towards independent knowledge acquisition</w:t>
      </w:r>
      <w:r w:rsidR="002453B6">
        <w:rPr>
          <w:lang w:val="en-US"/>
        </w:rPr>
        <w:t xml:space="preserve">, </w:t>
      </w:r>
      <w:r w:rsidRPr="002377D6">
        <w:rPr>
          <w:lang w:val="en-US"/>
        </w:rPr>
        <w:lastRenderedPageBreak/>
        <w:t>evaluation</w:t>
      </w:r>
      <w:r w:rsidR="002453B6">
        <w:rPr>
          <w:lang w:val="en-US"/>
        </w:rPr>
        <w:t>,</w:t>
      </w:r>
      <w:r w:rsidR="00C34615">
        <w:rPr>
          <w:sz w:val="20"/>
          <w:lang w:val="en-US"/>
        </w:rPr>
        <w:t xml:space="preserve"> </w:t>
      </w:r>
      <w:r w:rsidRPr="002377D6">
        <w:rPr>
          <w:lang w:val="en-US"/>
        </w:rPr>
        <w:t>and cooperation are central to choosing the working methods for preparatory education. It’s relevant to practice skills that help to navigate basic education studies despite the lack of language skills (e.g.</w:t>
      </w:r>
      <w:r w:rsidR="002453B6">
        <w:rPr>
          <w:lang w:val="en-US"/>
        </w:rPr>
        <w:t>,</w:t>
      </w:r>
      <w:r w:rsidRPr="002377D6">
        <w:rPr>
          <w:lang w:val="en-US"/>
        </w:rPr>
        <w:t xml:space="preserve"> techniques for searching for information from textbooks). Especially at the </w:t>
      </w:r>
      <w:r w:rsidR="00556DBC">
        <w:rPr>
          <w:lang w:val="en-US"/>
        </w:rPr>
        <w:t>transition</w:t>
      </w:r>
      <w:r w:rsidRPr="002377D6">
        <w:rPr>
          <w:lang w:val="en-US"/>
        </w:rPr>
        <w:t xml:space="preserve"> </w:t>
      </w:r>
      <w:r w:rsidR="00094C23">
        <w:rPr>
          <w:lang w:val="en-US"/>
        </w:rPr>
        <w:t>phase</w:t>
      </w:r>
      <w:r w:rsidRPr="002377D6">
        <w:rPr>
          <w:lang w:val="en-US"/>
        </w:rPr>
        <w:t>, the pupil must be familiarized with the new learning environment.</w:t>
      </w:r>
    </w:p>
    <w:p w14:paraId="6B330DD5" w14:textId="77777777" w:rsidR="009356BC" w:rsidRPr="002377D6" w:rsidRDefault="009356BC">
      <w:pPr>
        <w:pStyle w:val="Leipteksti"/>
        <w:rPr>
          <w:sz w:val="24"/>
          <w:lang w:val="en-US"/>
        </w:rPr>
      </w:pPr>
    </w:p>
    <w:p w14:paraId="20A68F01" w14:textId="77777777" w:rsidR="009356BC" w:rsidRPr="002377D6" w:rsidRDefault="009356BC">
      <w:pPr>
        <w:pStyle w:val="Leipteksti"/>
        <w:rPr>
          <w:sz w:val="24"/>
          <w:lang w:val="en-US"/>
        </w:rPr>
      </w:pPr>
    </w:p>
    <w:p w14:paraId="30C8DF1F" w14:textId="77777777" w:rsidR="009356BC" w:rsidRPr="002377D6" w:rsidRDefault="009356BC">
      <w:pPr>
        <w:pStyle w:val="Leipteksti"/>
        <w:spacing w:before="3"/>
        <w:rPr>
          <w:lang w:val="en-US"/>
        </w:rPr>
      </w:pPr>
    </w:p>
    <w:p w14:paraId="25248639" w14:textId="77777777" w:rsidR="009356BC" w:rsidRPr="002377D6" w:rsidRDefault="003A7503">
      <w:pPr>
        <w:pStyle w:val="Otsikko1"/>
        <w:numPr>
          <w:ilvl w:val="0"/>
          <w:numId w:val="3"/>
        </w:numPr>
        <w:tabs>
          <w:tab w:val="left" w:pos="508"/>
        </w:tabs>
        <w:ind w:left="507"/>
        <w:jc w:val="left"/>
        <w:rPr>
          <w:lang w:val="en-US"/>
        </w:rPr>
      </w:pPr>
      <w:bookmarkStart w:id="25" w:name="_TOC_250001"/>
      <w:bookmarkEnd w:id="25"/>
      <w:r w:rsidRPr="002377D6">
        <w:rPr>
          <w:lang w:val="en-US"/>
        </w:rPr>
        <w:t>Distribution of Lesson Hours</w:t>
      </w:r>
    </w:p>
    <w:p w14:paraId="053E0A02" w14:textId="77777777" w:rsidR="009356BC" w:rsidRPr="002377D6" w:rsidRDefault="009356BC">
      <w:pPr>
        <w:pStyle w:val="Leipteksti"/>
        <w:spacing w:before="7"/>
        <w:rPr>
          <w:rFonts w:ascii="Cambria"/>
          <w:b/>
          <w:sz w:val="41"/>
          <w:lang w:val="en-US"/>
        </w:rPr>
      </w:pPr>
    </w:p>
    <w:p w14:paraId="3812A546" w14:textId="62E0ABA1" w:rsidR="009356BC" w:rsidRPr="002377D6" w:rsidRDefault="003A7503">
      <w:pPr>
        <w:pStyle w:val="Leipteksti"/>
        <w:spacing w:line="276" w:lineRule="auto"/>
        <w:ind w:left="104" w:right="117"/>
        <w:jc w:val="both"/>
        <w:rPr>
          <w:lang w:val="en-US"/>
        </w:rPr>
      </w:pPr>
      <w:r w:rsidRPr="002377D6">
        <w:rPr>
          <w:lang w:val="en-US"/>
        </w:rPr>
        <w:t xml:space="preserve">The planning of preparatory education aims at </w:t>
      </w:r>
      <w:r w:rsidR="00F1070A">
        <w:rPr>
          <w:lang w:val="en-US"/>
        </w:rPr>
        <w:t>making</w:t>
      </w:r>
      <w:r w:rsidRPr="002377D6">
        <w:rPr>
          <w:lang w:val="en-US"/>
        </w:rPr>
        <w:t xml:space="preserve"> the pupil accustomed to </w:t>
      </w:r>
      <w:r w:rsidR="00F1070A">
        <w:rPr>
          <w:lang w:val="en-US"/>
        </w:rPr>
        <w:t xml:space="preserve">the </w:t>
      </w:r>
      <w:r w:rsidRPr="002377D6">
        <w:rPr>
          <w:lang w:val="en-US"/>
        </w:rPr>
        <w:t>study routines of their own age group. The curriculum basis of basic education of the municipality of Siikajoki is applied to the teaching of school subjects. A pupil in preparatory education may have more lesson hours than a pupil in equivalent basic education grade.</w:t>
      </w:r>
    </w:p>
    <w:p w14:paraId="3E5B5143" w14:textId="77777777" w:rsidR="009356BC" w:rsidRPr="002377D6" w:rsidRDefault="009356BC">
      <w:pPr>
        <w:pStyle w:val="Leipteksti"/>
        <w:rPr>
          <w:sz w:val="24"/>
          <w:lang w:val="en-US"/>
        </w:rPr>
      </w:pPr>
    </w:p>
    <w:p w14:paraId="50494138" w14:textId="77777777" w:rsidR="009356BC" w:rsidRPr="002377D6" w:rsidRDefault="009356BC">
      <w:pPr>
        <w:pStyle w:val="Leipteksti"/>
        <w:spacing w:before="4"/>
        <w:rPr>
          <w:sz w:val="24"/>
          <w:lang w:val="en-US"/>
        </w:rPr>
      </w:pPr>
    </w:p>
    <w:p w14:paraId="2557DEEE" w14:textId="77777777" w:rsidR="009356BC" w:rsidRPr="002377D6" w:rsidRDefault="003A7503">
      <w:pPr>
        <w:pStyle w:val="Otsikko1"/>
        <w:numPr>
          <w:ilvl w:val="0"/>
          <w:numId w:val="3"/>
        </w:numPr>
        <w:tabs>
          <w:tab w:val="left" w:pos="628"/>
        </w:tabs>
        <w:ind w:left="627" w:hanging="524"/>
        <w:jc w:val="left"/>
        <w:rPr>
          <w:lang w:val="en-US"/>
        </w:rPr>
      </w:pPr>
      <w:bookmarkStart w:id="26" w:name="_TOC_250000"/>
      <w:bookmarkEnd w:id="26"/>
      <w:r w:rsidRPr="002377D6">
        <w:rPr>
          <w:lang w:val="en-US"/>
        </w:rPr>
        <w:t>Evaluation</w:t>
      </w:r>
    </w:p>
    <w:p w14:paraId="37102548" w14:textId="77777777" w:rsidR="009356BC" w:rsidRPr="002377D6" w:rsidRDefault="009356BC">
      <w:pPr>
        <w:pStyle w:val="Leipteksti"/>
        <w:spacing w:before="8"/>
        <w:rPr>
          <w:rFonts w:ascii="Cambria"/>
          <w:b/>
          <w:sz w:val="50"/>
          <w:lang w:val="en-US"/>
        </w:rPr>
      </w:pPr>
    </w:p>
    <w:p w14:paraId="01730650" w14:textId="59971DE6" w:rsidR="009356BC" w:rsidRPr="002377D6" w:rsidRDefault="002E688B">
      <w:pPr>
        <w:pStyle w:val="Leipteksti"/>
        <w:spacing w:line="276" w:lineRule="auto"/>
        <w:ind w:left="104" w:right="117"/>
        <w:jc w:val="both"/>
        <w:rPr>
          <w:lang w:val="en-US"/>
        </w:rPr>
      </w:pPr>
      <w:r>
        <w:rPr>
          <w:lang w:val="en-US"/>
        </w:rPr>
        <w:t>E</w:t>
      </w:r>
      <w:r w:rsidR="003A7503" w:rsidRPr="002377D6">
        <w:rPr>
          <w:lang w:val="en-US"/>
        </w:rPr>
        <w:t xml:space="preserve">valuation </w:t>
      </w:r>
      <w:r>
        <w:rPr>
          <w:lang w:val="en-US"/>
        </w:rPr>
        <w:t>in</w:t>
      </w:r>
      <w:r w:rsidR="003A7503" w:rsidRPr="002377D6">
        <w:rPr>
          <w:lang w:val="en-US"/>
        </w:rPr>
        <w:t xml:space="preserve"> preparatory education is guiding, supportive, individual, and versatile. </w:t>
      </w:r>
      <w:r>
        <w:rPr>
          <w:lang w:val="en-US"/>
        </w:rPr>
        <w:t>E</w:t>
      </w:r>
      <w:r w:rsidR="003A7503" w:rsidRPr="002377D6">
        <w:rPr>
          <w:lang w:val="en-US"/>
        </w:rPr>
        <w:t xml:space="preserve">valuation </w:t>
      </w:r>
      <w:r>
        <w:rPr>
          <w:lang w:val="en-US"/>
        </w:rPr>
        <w:t>in</w:t>
      </w:r>
      <w:r w:rsidR="003A7503" w:rsidRPr="002377D6">
        <w:rPr>
          <w:lang w:val="en-US"/>
        </w:rPr>
        <w:t xml:space="preserve"> preparatory education is based on the personal study plan made for the pupil and on the goals of preparatory education. </w:t>
      </w:r>
      <w:r>
        <w:rPr>
          <w:lang w:val="en-US"/>
        </w:rPr>
        <w:t>E</w:t>
      </w:r>
      <w:r w:rsidR="003A7503" w:rsidRPr="002377D6">
        <w:rPr>
          <w:lang w:val="en-US"/>
        </w:rPr>
        <w:t xml:space="preserve">valuation is done by the preparatory class teacher in cooperation with other teachers who are involved in the pupil’s teaching. The pupil’s prerequisites for self-evaluation are developed. </w:t>
      </w:r>
      <w:r>
        <w:rPr>
          <w:lang w:val="en-US"/>
        </w:rPr>
        <w:t>E</w:t>
      </w:r>
      <w:r w:rsidR="003A7503" w:rsidRPr="002377D6">
        <w:rPr>
          <w:lang w:val="en-US"/>
        </w:rPr>
        <w:t xml:space="preserve">valuation is to be based on versatile and continuous observation. </w:t>
      </w:r>
      <w:r>
        <w:rPr>
          <w:lang w:val="en-US"/>
        </w:rPr>
        <w:t>E</w:t>
      </w:r>
      <w:r w:rsidR="003A7503" w:rsidRPr="002377D6">
        <w:rPr>
          <w:lang w:val="en-US"/>
        </w:rPr>
        <w:t>valuation in preparatory education is verbal.</w:t>
      </w:r>
    </w:p>
    <w:p w14:paraId="34C5E5A8" w14:textId="77777777" w:rsidR="009356BC" w:rsidRPr="002377D6" w:rsidRDefault="009356BC">
      <w:pPr>
        <w:pStyle w:val="Leipteksti"/>
        <w:rPr>
          <w:sz w:val="33"/>
          <w:lang w:val="en-US"/>
        </w:rPr>
      </w:pPr>
    </w:p>
    <w:p w14:paraId="27083986" w14:textId="4900734D" w:rsidR="009356BC" w:rsidRPr="002377D6" w:rsidRDefault="003A7503">
      <w:pPr>
        <w:pStyle w:val="Leipteksti"/>
        <w:spacing w:line="276" w:lineRule="auto"/>
        <w:ind w:left="104" w:right="118"/>
        <w:jc w:val="both"/>
        <w:rPr>
          <w:lang w:val="en-US"/>
        </w:rPr>
      </w:pPr>
      <w:r w:rsidRPr="002377D6">
        <w:rPr>
          <w:lang w:val="en-US"/>
        </w:rPr>
        <w:t xml:space="preserve">The guardians of the pupil must receive information about the principles, procedures, and methods of evaluation. The school can arrange parent information nights for all guardians or </w:t>
      </w:r>
      <w:r w:rsidR="00402E8F">
        <w:rPr>
          <w:lang w:val="en-US"/>
        </w:rPr>
        <w:t>discussions</w:t>
      </w:r>
      <w:r w:rsidRPr="002377D6">
        <w:rPr>
          <w:lang w:val="en-US"/>
        </w:rPr>
        <w:t xml:space="preserve"> b</w:t>
      </w:r>
      <w:r w:rsidR="0042401F">
        <w:rPr>
          <w:lang w:val="en-US"/>
        </w:rPr>
        <w:t xml:space="preserve">etween teachers and guardians. </w:t>
      </w:r>
      <w:r w:rsidRPr="002377D6">
        <w:rPr>
          <w:lang w:val="en-US"/>
        </w:rPr>
        <w:t>If needed, an interpreter is</w:t>
      </w:r>
      <w:r w:rsidR="0042401F">
        <w:rPr>
          <w:lang w:val="en-US"/>
        </w:rPr>
        <w:t xml:space="preserve"> </w:t>
      </w:r>
      <w:r w:rsidRPr="002377D6">
        <w:rPr>
          <w:lang w:val="en-US"/>
        </w:rPr>
        <w:t>used for the meetings. During preparatory education, the pupil can receive an interim report card, as well. At the end of preparatory education, the pupil receives a participation certificate that shows the school subjects and their scopes, and the content of the education. The certificate verbally evaluates the pupil’s Finnish skill levels and mathematical skills.</w:t>
      </w:r>
    </w:p>
    <w:sectPr w:rsidR="009356BC" w:rsidRPr="002377D6">
      <w:pgSz w:w="11900" w:h="16850"/>
      <w:pgMar w:top="1660" w:right="720" w:bottom="280" w:left="1000" w:header="707"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9A19D" w14:textId="77777777" w:rsidR="00E77201" w:rsidRDefault="00E77201">
      <w:r>
        <w:separator/>
      </w:r>
    </w:p>
  </w:endnote>
  <w:endnote w:type="continuationSeparator" w:id="0">
    <w:p w14:paraId="2B0F3E27" w14:textId="77777777" w:rsidR="00E77201" w:rsidRDefault="00E7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5B36C" w14:textId="77777777" w:rsidR="00E77201" w:rsidRDefault="00E77201">
      <w:r>
        <w:separator/>
      </w:r>
    </w:p>
  </w:footnote>
  <w:footnote w:type="continuationSeparator" w:id="0">
    <w:p w14:paraId="4DCC5342" w14:textId="77777777" w:rsidR="00E77201" w:rsidRDefault="00E77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98C70" w14:textId="3554BD8C" w:rsidR="009356BC" w:rsidRDefault="003A7503">
    <w:pPr>
      <w:pStyle w:val="Leipteksti"/>
      <w:spacing w:line="14" w:lineRule="auto"/>
      <w:rPr>
        <w:sz w:val="20"/>
      </w:rPr>
    </w:pPr>
    <w:r>
      <w:rPr>
        <w:noProof/>
        <w:lang w:val="fi-FI" w:bidi="ar-SA"/>
      </w:rPr>
      <mc:AlternateContent>
        <mc:Choice Requires="wps">
          <w:drawing>
            <wp:anchor distT="0" distB="0" distL="114300" distR="114300" simplePos="0" relativeHeight="251657728" behindDoc="1" locked="0" layoutInCell="1" allowOverlap="1" wp14:anchorId="35BE9370" wp14:editId="2EC77809">
              <wp:simplePos x="0" y="0"/>
              <wp:positionH relativeFrom="page">
                <wp:posOffset>6837680</wp:posOffset>
              </wp:positionH>
              <wp:positionV relativeFrom="page">
                <wp:posOffset>436245</wp:posOffset>
              </wp:positionV>
              <wp:extent cx="219075" cy="196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AFDFC" w14:textId="77777777" w:rsidR="009356BC" w:rsidRDefault="003A7503">
                          <w:pPr>
                            <w:pStyle w:val="Leipteksti"/>
                            <w:spacing w:before="20"/>
                            <w:ind w:left="60"/>
                            <w:rPr>
                              <w:rFonts w:ascii="Calibri"/>
                            </w:rPr>
                          </w:pPr>
                          <w:r>
                            <w:fldChar w:fldCharType="begin"/>
                          </w:r>
                          <w:r>
                            <w:rPr>
                              <w:rFonts w:ascii="Calibri"/>
                            </w:rPr>
                            <w:instrText xml:space="preserve"> PAGE </w:instrText>
                          </w:r>
                          <w:r>
                            <w:fldChar w:fldCharType="separate"/>
                          </w:r>
                          <w:r w:rsidR="00572A6B">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E9370" id="_x0000_t202" coordsize="21600,21600" o:spt="202" path="m,l,21600r21600,l21600,xe">
              <v:stroke joinstyle="miter"/>
              <v:path gradientshapeok="t" o:connecttype="rect"/>
            </v:shapetype>
            <v:shape id="Text Box 1" o:spid="_x0000_s1026" type="#_x0000_t202" style="position:absolute;margin-left:538.4pt;margin-top:34.35pt;width:17.25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" filled="f" stroked="f">
              <v:textbox inset="0,0,0,0">
                <w:txbxContent>
                  <w:p w14:paraId="6B2AFDFC" w14:textId="77777777" w:rsidR="009356BC" w:rsidRDefault="003A7503">
                    <w:pPr>
                      <w:pStyle w:val="Leipteksti"/>
                      <w:spacing w:before="20"/>
                      <w:ind w:left="60"/>
                      <w:rPr>
                        <w:rFonts w:ascii="Calibri"/>
                      </w:rPr>
                    </w:pPr>
                    <w:r>
                      <w:fldChar w:fldCharType="begin"/>
                    </w:r>
                    <w:r>
                      <w:rPr>
                        <w:rFonts w:ascii="Calibri"/>
                      </w:rPr>
                      <w:instrText xml:space="preserve"> PAGE </w:instrText>
                    </w:r>
                    <w:r>
                      <w:fldChar w:fldCharType="separate"/>
                    </w:r>
                    <w:r w:rsidR="00572A6B">
                      <w:rPr>
                        <w:rFonts w:ascii="Calibri"/>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64758" w14:textId="77777777" w:rsidR="007F21D2" w:rsidRDefault="007F21D2">
    <w:pPr>
      <w:pStyle w:val="Leipteksti"/>
      <w:spacing w:line="14" w:lineRule="auto"/>
      <w:rPr>
        <w:sz w:val="20"/>
      </w:rPr>
    </w:pPr>
    <w:r>
      <w:rPr>
        <w:noProof/>
        <w:lang w:val="fi-FI" w:bidi="ar-SA"/>
      </w:rPr>
      <mc:AlternateContent>
        <mc:Choice Requires="wps">
          <w:drawing>
            <wp:anchor distT="0" distB="0" distL="114300" distR="114300" simplePos="0" relativeHeight="251659776" behindDoc="1" locked="0" layoutInCell="1" allowOverlap="1" wp14:anchorId="69BBCF56" wp14:editId="650E044F">
              <wp:simplePos x="0" y="0"/>
              <wp:positionH relativeFrom="page">
                <wp:posOffset>6837680</wp:posOffset>
              </wp:positionH>
              <wp:positionV relativeFrom="page">
                <wp:posOffset>436245</wp:posOffset>
              </wp:positionV>
              <wp:extent cx="219075" cy="1968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B1297" w14:textId="77777777" w:rsidR="007F21D2" w:rsidRDefault="007F21D2">
                          <w:pPr>
                            <w:pStyle w:val="Leipteksti"/>
                            <w:spacing w:before="20"/>
                            <w:ind w:left="60"/>
                            <w:rPr>
                              <w:rFonts w:ascii="Calibri"/>
                            </w:rPr>
                          </w:pPr>
                          <w:r>
                            <w:fldChar w:fldCharType="begin"/>
                          </w:r>
                          <w:r>
                            <w:rPr>
                              <w:rFonts w:ascii="Calibri"/>
                            </w:rPr>
                            <w:instrText xml:space="preserve"> PAGE </w:instrText>
                          </w:r>
                          <w:r>
                            <w:fldChar w:fldCharType="separate"/>
                          </w:r>
                          <w:r w:rsidR="00572A6B">
                            <w:rPr>
                              <w:rFonts w:ascii="Calibri"/>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BCF56" id="_x0000_t202" coordsize="21600,21600" o:spt="202" path="m,l,21600r21600,l21600,xe">
              <v:stroke joinstyle="miter"/>
              <v:path gradientshapeok="t" o:connecttype="rect"/>
            </v:shapetype>
            <v:shape id="_x0000_s1027" type="#_x0000_t202" style="position:absolute;margin-left:538.4pt;margin-top:34.35pt;width:17.25pt;height:1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" filled="f" stroked="f">
              <v:textbox inset="0,0,0,0">
                <w:txbxContent>
                  <w:p w14:paraId="310B1297" w14:textId="77777777" w:rsidR="007F21D2" w:rsidRDefault="007F21D2">
                    <w:pPr>
                      <w:pStyle w:val="Leipteksti"/>
                      <w:spacing w:before="20"/>
                      <w:ind w:left="60"/>
                      <w:rPr>
                        <w:rFonts w:ascii="Calibri"/>
                      </w:rPr>
                    </w:pPr>
                    <w:r>
                      <w:fldChar w:fldCharType="begin"/>
                    </w:r>
                    <w:r>
                      <w:rPr>
                        <w:rFonts w:ascii="Calibri"/>
                      </w:rPr>
                      <w:instrText xml:space="preserve"> PAGE </w:instrText>
                    </w:r>
                    <w:r>
                      <w:fldChar w:fldCharType="separate"/>
                    </w:r>
                    <w:r w:rsidR="00572A6B">
                      <w:rPr>
                        <w:rFonts w:ascii="Calibri"/>
                        <w:noProof/>
                      </w:rPr>
                      <w:t>11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01848"/>
    <w:multiLevelType w:val="multilevel"/>
    <w:tmpl w:val="683E9A84"/>
    <w:lvl w:ilvl="0">
      <w:start w:val="1"/>
      <w:numFmt w:val="decimal"/>
      <w:lvlText w:val="%1."/>
      <w:lvlJc w:val="left"/>
      <w:pPr>
        <w:ind w:left="321" w:hanging="218"/>
      </w:pPr>
      <w:rPr>
        <w:rFonts w:ascii="Calibri" w:eastAsia="Calibri" w:hAnsi="Calibri" w:cs="Calibri" w:hint="default"/>
        <w:w w:val="100"/>
        <w:sz w:val="22"/>
        <w:szCs w:val="22"/>
        <w:lang w:val="fi-FI" w:eastAsia="fi-FI" w:bidi="fi-FI"/>
      </w:rPr>
    </w:lvl>
    <w:lvl w:ilvl="1">
      <w:start w:val="1"/>
      <w:numFmt w:val="decimal"/>
      <w:lvlText w:val="%1.%2"/>
      <w:lvlJc w:val="left"/>
      <w:pPr>
        <w:ind w:left="654" w:hanging="329"/>
      </w:pPr>
      <w:rPr>
        <w:rFonts w:ascii="Calibri" w:eastAsia="Calibri" w:hAnsi="Calibri" w:cs="Calibri" w:hint="default"/>
        <w:w w:val="100"/>
        <w:sz w:val="22"/>
        <w:szCs w:val="22"/>
        <w:lang w:val="fi-FI" w:eastAsia="fi-FI" w:bidi="fi-FI"/>
      </w:rPr>
    </w:lvl>
    <w:lvl w:ilvl="2">
      <w:numFmt w:val="bullet"/>
      <w:lvlText w:val="•"/>
      <w:lvlJc w:val="left"/>
      <w:pPr>
        <w:ind w:left="1717" w:hanging="329"/>
      </w:pPr>
      <w:rPr>
        <w:rFonts w:hint="default"/>
        <w:lang w:val="fi-FI" w:eastAsia="fi-FI" w:bidi="fi-FI"/>
      </w:rPr>
    </w:lvl>
    <w:lvl w:ilvl="3">
      <w:numFmt w:val="bullet"/>
      <w:lvlText w:val="•"/>
      <w:lvlJc w:val="left"/>
      <w:pPr>
        <w:ind w:left="2774" w:hanging="329"/>
      </w:pPr>
      <w:rPr>
        <w:rFonts w:hint="default"/>
        <w:lang w:val="fi-FI" w:eastAsia="fi-FI" w:bidi="fi-FI"/>
      </w:rPr>
    </w:lvl>
    <w:lvl w:ilvl="4">
      <w:numFmt w:val="bullet"/>
      <w:lvlText w:val="•"/>
      <w:lvlJc w:val="left"/>
      <w:pPr>
        <w:ind w:left="3831" w:hanging="329"/>
      </w:pPr>
      <w:rPr>
        <w:rFonts w:hint="default"/>
        <w:lang w:val="fi-FI" w:eastAsia="fi-FI" w:bidi="fi-FI"/>
      </w:rPr>
    </w:lvl>
    <w:lvl w:ilvl="5">
      <w:numFmt w:val="bullet"/>
      <w:lvlText w:val="•"/>
      <w:lvlJc w:val="left"/>
      <w:pPr>
        <w:ind w:left="4888" w:hanging="329"/>
      </w:pPr>
      <w:rPr>
        <w:rFonts w:hint="default"/>
        <w:lang w:val="fi-FI" w:eastAsia="fi-FI" w:bidi="fi-FI"/>
      </w:rPr>
    </w:lvl>
    <w:lvl w:ilvl="6">
      <w:numFmt w:val="bullet"/>
      <w:lvlText w:val="•"/>
      <w:lvlJc w:val="left"/>
      <w:pPr>
        <w:ind w:left="5946" w:hanging="329"/>
      </w:pPr>
      <w:rPr>
        <w:rFonts w:hint="default"/>
        <w:lang w:val="fi-FI" w:eastAsia="fi-FI" w:bidi="fi-FI"/>
      </w:rPr>
    </w:lvl>
    <w:lvl w:ilvl="7">
      <w:numFmt w:val="bullet"/>
      <w:lvlText w:val="•"/>
      <w:lvlJc w:val="left"/>
      <w:pPr>
        <w:ind w:left="7003" w:hanging="329"/>
      </w:pPr>
      <w:rPr>
        <w:rFonts w:hint="default"/>
        <w:lang w:val="fi-FI" w:eastAsia="fi-FI" w:bidi="fi-FI"/>
      </w:rPr>
    </w:lvl>
    <w:lvl w:ilvl="8">
      <w:numFmt w:val="bullet"/>
      <w:lvlText w:val="•"/>
      <w:lvlJc w:val="left"/>
      <w:pPr>
        <w:ind w:left="8060" w:hanging="329"/>
      </w:pPr>
      <w:rPr>
        <w:rFonts w:hint="default"/>
        <w:lang w:val="fi-FI" w:eastAsia="fi-FI" w:bidi="fi-FI"/>
      </w:rPr>
    </w:lvl>
  </w:abstractNum>
  <w:abstractNum w:abstractNumId="1" w15:restartNumberingAfterBreak="0">
    <w:nsid w:val="36C15448"/>
    <w:multiLevelType w:val="hybridMultilevel"/>
    <w:tmpl w:val="461277AC"/>
    <w:lvl w:ilvl="0" w:tplc="6FFA49A6">
      <w:numFmt w:val="bullet"/>
      <w:lvlText w:val="•"/>
      <w:lvlJc w:val="left"/>
      <w:pPr>
        <w:ind w:left="313" w:hanging="195"/>
      </w:pPr>
      <w:rPr>
        <w:rFonts w:ascii="Courier New" w:eastAsia="Courier New" w:hAnsi="Courier New" w:cs="Courier New" w:hint="default"/>
        <w:w w:val="100"/>
        <w:sz w:val="22"/>
        <w:szCs w:val="22"/>
        <w:lang w:val="fi-FI" w:eastAsia="fi-FI" w:bidi="fi-FI"/>
      </w:rPr>
    </w:lvl>
    <w:lvl w:ilvl="1" w:tplc="E5D259D4">
      <w:numFmt w:val="bullet"/>
      <w:lvlText w:val="•"/>
      <w:lvlJc w:val="left"/>
      <w:pPr>
        <w:ind w:left="1305" w:hanging="195"/>
      </w:pPr>
      <w:rPr>
        <w:rFonts w:hint="default"/>
        <w:lang w:val="fi-FI" w:eastAsia="fi-FI" w:bidi="fi-FI"/>
      </w:rPr>
    </w:lvl>
    <w:lvl w:ilvl="2" w:tplc="89E47D64">
      <w:numFmt w:val="bullet"/>
      <w:lvlText w:val="•"/>
      <w:lvlJc w:val="left"/>
      <w:pPr>
        <w:ind w:left="2291" w:hanging="195"/>
      </w:pPr>
      <w:rPr>
        <w:rFonts w:hint="default"/>
        <w:lang w:val="fi-FI" w:eastAsia="fi-FI" w:bidi="fi-FI"/>
      </w:rPr>
    </w:lvl>
    <w:lvl w:ilvl="3" w:tplc="0798C4B2">
      <w:numFmt w:val="bullet"/>
      <w:lvlText w:val="•"/>
      <w:lvlJc w:val="left"/>
      <w:pPr>
        <w:ind w:left="3276" w:hanging="195"/>
      </w:pPr>
      <w:rPr>
        <w:rFonts w:hint="default"/>
        <w:lang w:val="fi-FI" w:eastAsia="fi-FI" w:bidi="fi-FI"/>
      </w:rPr>
    </w:lvl>
    <w:lvl w:ilvl="4" w:tplc="6B1C9B8E">
      <w:numFmt w:val="bullet"/>
      <w:lvlText w:val="•"/>
      <w:lvlJc w:val="left"/>
      <w:pPr>
        <w:ind w:left="4262" w:hanging="195"/>
      </w:pPr>
      <w:rPr>
        <w:rFonts w:hint="default"/>
        <w:lang w:val="fi-FI" w:eastAsia="fi-FI" w:bidi="fi-FI"/>
      </w:rPr>
    </w:lvl>
    <w:lvl w:ilvl="5" w:tplc="0F8A8CAA">
      <w:numFmt w:val="bullet"/>
      <w:lvlText w:val="•"/>
      <w:lvlJc w:val="left"/>
      <w:pPr>
        <w:ind w:left="5247" w:hanging="195"/>
      </w:pPr>
      <w:rPr>
        <w:rFonts w:hint="default"/>
        <w:lang w:val="fi-FI" w:eastAsia="fi-FI" w:bidi="fi-FI"/>
      </w:rPr>
    </w:lvl>
    <w:lvl w:ilvl="6" w:tplc="CAAE1DD2">
      <w:numFmt w:val="bullet"/>
      <w:lvlText w:val="•"/>
      <w:lvlJc w:val="left"/>
      <w:pPr>
        <w:ind w:left="6233" w:hanging="195"/>
      </w:pPr>
      <w:rPr>
        <w:rFonts w:hint="default"/>
        <w:lang w:val="fi-FI" w:eastAsia="fi-FI" w:bidi="fi-FI"/>
      </w:rPr>
    </w:lvl>
    <w:lvl w:ilvl="7" w:tplc="756A0740">
      <w:numFmt w:val="bullet"/>
      <w:lvlText w:val="•"/>
      <w:lvlJc w:val="left"/>
      <w:pPr>
        <w:ind w:left="7218" w:hanging="195"/>
      </w:pPr>
      <w:rPr>
        <w:rFonts w:hint="default"/>
        <w:lang w:val="fi-FI" w:eastAsia="fi-FI" w:bidi="fi-FI"/>
      </w:rPr>
    </w:lvl>
    <w:lvl w:ilvl="8" w:tplc="8F8EA0D8">
      <w:numFmt w:val="bullet"/>
      <w:lvlText w:val="•"/>
      <w:lvlJc w:val="left"/>
      <w:pPr>
        <w:ind w:left="8204" w:hanging="195"/>
      </w:pPr>
      <w:rPr>
        <w:rFonts w:hint="default"/>
        <w:lang w:val="fi-FI" w:eastAsia="fi-FI" w:bidi="fi-FI"/>
      </w:rPr>
    </w:lvl>
  </w:abstractNum>
  <w:abstractNum w:abstractNumId="2" w15:restartNumberingAfterBreak="0">
    <w:nsid w:val="67D3527A"/>
    <w:multiLevelType w:val="hybridMultilevel"/>
    <w:tmpl w:val="B768B55C"/>
    <w:lvl w:ilvl="0" w:tplc="27DEE7F8">
      <w:numFmt w:val="bullet"/>
      <w:lvlText w:val="o"/>
      <w:lvlJc w:val="left"/>
      <w:pPr>
        <w:ind w:left="824" w:hanging="360"/>
      </w:pPr>
      <w:rPr>
        <w:rFonts w:ascii="Courier New" w:eastAsia="Courier New" w:hAnsi="Courier New" w:cs="Courier New" w:hint="default"/>
        <w:w w:val="100"/>
        <w:sz w:val="22"/>
        <w:szCs w:val="22"/>
        <w:lang w:val="fi-FI" w:eastAsia="fi-FI" w:bidi="fi-FI"/>
      </w:rPr>
    </w:lvl>
    <w:lvl w:ilvl="1" w:tplc="CA522278">
      <w:numFmt w:val="bullet"/>
      <w:lvlText w:val="•"/>
      <w:lvlJc w:val="left"/>
      <w:pPr>
        <w:ind w:left="1755" w:hanging="360"/>
      </w:pPr>
      <w:rPr>
        <w:rFonts w:hint="default"/>
        <w:lang w:val="fi-FI" w:eastAsia="fi-FI" w:bidi="fi-FI"/>
      </w:rPr>
    </w:lvl>
    <w:lvl w:ilvl="2" w:tplc="B32C19F0">
      <w:numFmt w:val="bullet"/>
      <w:lvlText w:val="•"/>
      <w:lvlJc w:val="left"/>
      <w:pPr>
        <w:ind w:left="2691" w:hanging="360"/>
      </w:pPr>
      <w:rPr>
        <w:rFonts w:hint="default"/>
        <w:lang w:val="fi-FI" w:eastAsia="fi-FI" w:bidi="fi-FI"/>
      </w:rPr>
    </w:lvl>
    <w:lvl w:ilvl="3" w:tplc="6778C92A">
      <w:numFmt w:val="bullet"/>
      <w:lvlText w:val="•"/>
      <w:lvlJc w:val="left"/>
      <w:pPr>
        <w:ind w:left="3626" w:hanging="360"/>
      </w:pPr>
      <w:rPr>
        <w:rFonts w:hint="default"/>
        <w:lang w:val="fi-FI" w:eastAsia="fi-FI" w:bidi="fi-FI"/>
      </w:rPr>
    </w:lvl>
    <w:lvl w:ilvl="4" w:tplc="E4624A1C">
      <w:numFmt w:val="bullet"/>
      <w:lvlText w:val="•"/>
      <w:lvlJc w:val="left"/>
      <w:pPr>
        <w:ind w:left="4562" w:hanging="360"/>
      </w:pPr>
      <w:rPr>
        <w:rFonts w:hint="default"/>
        <w:lang w:val="fi-FI" w:eastAsia="fi-FI" w:bidi="fi-FI"/>
      </w:rPr>
    </w:lvl>
    <w:lvl w:ilvl="5" w:tplc="67DCF140">
      <w:numFmt w:val="bullet"/>
      <w:lvlText w:val="•"/>
      <w:lvlJc w:val="left"/>
      <w:pPr>
        <w:ind w:left="5497" w:hanging="360"/>
      </w:pPr>
      <w:rPr>
        <w:rFonts w:hint="default"/>
        <w:lang w:val="fi-FI" w:eastAsia="fi-FI" w:bidi="fi-FI"/>
      </w:rPr>
    </w:lvl>
    <w:lvl w:ilvl="6" w:tplc="BCD6FBF6">
      <w:numFmt w:val="bullet"/>
      <w:lvlText w:val="•"/>
      <w:lvlJc w:val="left"/>
      <w:pPr>
        <w:ind w:left="6433" w:hanging="360"/>
      </w:pPr>
      <w:rPr>
        <w:rFonts w:hint="default"/>
        <w:lang w:val="fi-FI" w:eastAsia="fi-FI" w:bidi="fi-FI"/>
      </w:rPr>
    </w:lvl>
    <w:lvl w:ilvl="7" w:tplc="98B04788">
      <w:numFmt w:val="bullet"/>
      <w:lvlText w:val="•"/>
      <w:lvlJc w:val="left"/>
      <w:pPr>
        <w:ind w:left="7368" w:hanging="360"/>
      </w:pPr>
      <w:rPr>
        <w:rFonts w:hint="default"/>
        <w:lang w:val="fi-FI" w:eastAsia="fi-FI" w:bidi="fi-FI"/>
      </w:rPr>
    </w:lvl>
    <w:lvl w:ilvl="8" w:tplc="95F0C190">
      <w:numFmt w:val="bullet"/>
      <w:lvlText w:val="•"/>
      <w:lvlJc w:val="left"/>
      <w:pPr>
        <w:ind w:left="8304" w:hanging="360"/>
      </w:pPr>
      <w:rPr>
        <w:rFonts w:hint="default"/>
        <w:lang w:val="fi-FI" w:eastAsia="fi-FI" w:bidi="fi-FI"/>
      </w:rPr>
    </w:lvl>
  </w:abstractNum>
  <w:abstractNum w:abstractNumId="3" w15:restartNumberingAfterBreak="0">
    <w:nsid w:val="77C93E84"/>
    <w:multiLevelType w:val="multilevel"/>
    <w:tmpl w:val="F8545E5E"/>
    <w:lvl w:ilvl="0">
      <w:start w:val="1"/>
      <w:numFmt w:val="decimal"/>
      <w:lvlText w:val="%1."/>
      <w:lvlJc w:val="left"/>
      <w:pPr>
        <w:ind w:left="438" w:hanging="335"/>
        <w:jc w:val="right"/>
      </w:pPr>
      <w:rPr>
        <w:rFonts w:ascii="Cambria" w:eastAsia="Cambria" w:hAnsi="Cambria" w:cs="Cambria" w:hint="default"/>
        <w:b/>
        <w:bCs/>
        <w:w w:val="99"/>
        <w:sz w:val="32"/>
        <w:szCs w:val="32"/>
        <w:lang w:val="fi-FI" w:eastAsia="fi-FI" w:bidi="fi-FI"/>
      </w:rPr>
    </w:lvl>
    <w:lvl w:ilvl="1">
      <w:start w:val="1"/>
      <w:numFmt w:val="decimal"/>
      <w:lvlText w:val="%1.%2"/>
      <w:lvlJc w:val="left"/>
      <w:pPr>
        <w:ind w:left="550" w:hanging="447"/>
      </w:pPr>
      <w:rPr>
        <w:rFonts w:ascii="Cambria" w:eastAsia="Cambria" w:hAnsi="Cambria" w:cs="Cambria" w:hint="default"/>
        <w:b/>
        <w:bCs/>
        <w:i/>
        <w:w w:val="100"/>
        <w:sz w:val="28"/>
        <w:szCs w:val="28"/>
        <w:lang w:val="fi-FI" w:eastAsia="fi-FI" w:bidi="fi-FI"/>
      </w:rPr>
    </w:lvl>
    <w:lvl w:ilvl="2">
      <w:numFmt w:val="bullet"/>
      <w:lvlText w:val=""/>
      <w:lvlJc w:val="left"/>
      <w:pPr>
        <w:ind w:left="838" w:hanging="360"/>
      </w:pPr>
      <w:rPr>
        <w:rFonts w:hint="default"/>
        <w:lang w:val="fi-FI" w:eastAsia="fi-FI" w:bidi="fi-FI"/>
      </w:rPr>
    </w:lvl>
    <w:lvl w:ilvl="3">
      <w:numFmt w:val="bullet"/>
      <w:lvlText w:val="•"/>
      <w:lvlJc w:val="left"/>
      <w:pPr>
        <w:ind w:left="1560" w:hanging="360"/>
      </w:pPr>
      <w:rPr>
        <w:rFonts w:hint="default"/>
        <w:lang w:val="fi-FI" w:eastAsia="fi-FI" w:bidi="fi-FI"/>
      </w:rPr>
    </w:lvl>
    <w:lvl w:ilvl="4">
      <w:numFmt w:val="bullet"/>
      <w:lvlText w:val="•"/>
      <w:lvlJc w:val="left"/>
      <w:pPr>
        <w:ind w:left="2790" w:hanging="360"/>
      </w:pPr>
      <w:rPr>
        <w:rFonts w:hint="default"/>
        <w:lang w:val="fi-FI" w:eastAsia="fi-FI" w:bidi="fi-FI"/>
      </w:rPr>
    </w:lvl>
    <w:lvl w:ilvl="5">
      <w:numFmt w:val="bullet"/>
      <w:lvlText w:val="•"/>
      <w:lvlJc w:val="left"/>
      <w:pPr>
        <w:ind w:left="4021" w:hanging="360"/>
      </w:pPr>
      <w:rPr>
        <w:rFonts w:hint="default"/>
        <w:lang w:val="fi-FI" w:eastAsia="fi-FI" w:bidi="fi-FI"/>
      </w:rPr>
    </w:lvl>
    <w:lvl w:ilvl="6">
      <w:numFmt w:val="bullet"/>
      <w:lvlText w:val="•"/>
      <w:lvlJc w:val="left"/>
      <w:pPr>
        <w:ind w:left="5252" w:hanging="360"/>
      </w:pPr>
      <w:rPr>
        <w:rFonts w:hint="default"/>
        <w:lang w:val="fi-FI" w:eastAsia="fi-FI" w:bidi="fi-FI"/>
      </w:rPr>
    </w:lvl>
    <w:lvl w:ilvl="7">
      <w:numFmt w:val="bullet"/>
      <w:lvlText w:val="•"/>
      <w:lvlJc w:val="left"/>
      <w:pPr>
        <w:ind w:left="6482" w:hanging="360"/>
      </w:pPr>
      <w:rPr>
        <w:rFonts w:hint="default"/>
        <w:lang w:val="fi-FI" w:eastAsia="fi-FI" w:bidi="fi-FI"/>
      </w:rPr>
    </w:lvl>
    <w:lvl w:ilvl="8">
      <w:numFmt w:val="bullet"/>
      <w:lvlText w:val="•"/>
      <w:lvlJc w:val="left"/>
      <w:pPr>
        <w:ind w:left="7713" w:hanging="360"/>
      </w:pPr>
      <w:rPr>
        <w:rFonts w:hint="default"/>
        <w:lang w:val="fi-FI" w:eastAsia="fi-FI" w:bidi="fi-FI"/>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6BC"/>
    <w:rsid w:val="00050F58"/>
    <w:rsid w:val="00094C23"/>
    <w:rsid w:val="00104EA1"/>
    <w:rsid w:val="00170BA0"/>
    <w:rsid w:val="001A43A4"/>
    <w:rsid w:val="001F3BBC"/>
    <w:rsid w:val="002377D6"/>
    <w:rsid w:val="002453B6"/>
    <w:rsid w:val="00270D9A"/>
    <w:rsid w:val="002E688B"/>
    <w:rsid w:val="003A7503"/>
    <w:rsid w:val="003E684A"/>
    <w:rsid w:val="00402E8F"/>
    <w:rsid w:val="0042401F"/>
    <w:rsid w:val="00436612"/>
    <w:rsid w:val="00475DEF"/>
    <w:rsid w:val="004D7741"/>
    <w:rsid w:val="00556DBC"/>
    <w:rsid w:val="00572A6B"/>
    <w:rsid w:val="005844D1"/>
    <w:rsid w:val="005A658D"/>
    <w:rsid w:val="005D0BCE"/>
    <w:rsid w:val="00606F6A"/>
    <w:rsid w:val="006840BB"/>
    <w:rsid w:val="00690376"/>
    <w:rsid w:val="00696A87"/>
    <w:rsid w:val="007655B0"/>
    <w:rsid w:val="007F21D2"/>
    <w:rsid w:val="00856B94"/>
    <w:rsid w:val="00896990"/>
    <w:rsid w:val="008B10DA"/>
    <w:rsid w:val="008E2E41"/>
    <w:rsid w:val="008E6331"/>
    <w:rsid w:val="00916375"/>
    <w:rsid w:val="009356BC"/>
    <w:rsid w:val="009475C7"/>
    <w:rsid w:val="00971C82"/>
    <w:rsid w:val="00A40889"/>
    <w:rsid w:val="00BE2104"/>
    <w:rsid w:val="00BE4E12"/>
    <w:rsid w:val="00C34615"/>
    <w:rsid w:val="00CC7AC9"/>
    <w:rsid w:val="00D77BC1"/>
    <w:rsid w:val="00E77201"/>
    <w:rsid w:val="00F1070A"/>
    <w:rsid w:val="00F3792B"/>
    <w:rsid w:val="00F701A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DB7F6"/>
  <w15:docId w15:val="{967BC8BC-B0C4-4D0D-8F11-81F7FE8C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eastAsia="Arial" w:hAnsi="Arial" w:cs="Arial"/>
      <w:lang w:eastAsia="fi-FI" w:bidi="fi-FI"/>
    </w:rPr>
  </w:style>
  <w:style w:type="paragraph" w:styleId="Otsikko1">
    <w:name w:val="heading 1"/>
    <w:basedOn w:val="Normaali"/>
    <w:uiPriority w:val="9"/>
    <w:qFormat/>
    <w:pPr>
      <w:ind w:left="437" w:hanging="334"/>
      <w:outlineLvl w:val="0"/>
    </w:pPr>
    <w:rPr>
      <w:rFonts w:ascii="Cambria" w:eastAsia="Cambria" w:hAnsi="Cambria" w:cs="Cambria"/>
      <w:b/>
      <w:bCs/>
      <w:sz w:val="32"/>
      <w:szCs w:val="32"/>
    </w:rPr>
  </w:style>
  <w:style w:type="paragraph" w:styleId="Otsikko2">
    <w:name w:val="heading 2"/>
    <w:basedOn w:val="Normaali"/>
    <w:uiPriority w:val="9"/>
    <w:unhideWhenUsed/>
    <w:qFormat/>
    <w:pPr>
      <w:ind w:left="550" w:hanging="447"/>
      <w:outlineLvl w:val="1"/>
    </w:pPr>
    <w:rPr>
      <w:rFonts w:ascii="Cambria" w:eastAsia="Cambria" w:hAnsi="Cambria" w:cs="Cambria"/>
      <w:b/>
      <w:bCs/>
      <w:i/>
      <w:sz w:val="28"/>
      <w:szCs w:val="28"/>
    </w:rPr>
  </w:style>
  <w:style w:type="paragraph" w:styleId="Otsikko3">
    <w:name w:val="heading 3"/>
    <w:basedOn w:val="Normaali"/>
    <w:uiPriority w:val="9"/>
    <w:unhideWhenUsed/>
    <w:qFormat/>
    <w:pPr>
      <w:ind w:left="104"/>
      <w:outlineLvl w:val="2"/>
    </w:pPr>
    <w:rPr>
      <w:rFonts w:ascii="Cambria" w:eastAsia="Cambria" w:hAnsi="Cambria" w:cs="Cambria"/>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isluet1">
    <w:name w:val="toc 1"/>
    <w:basedOn w:val="Normaali"/>
    <w:uiPriority w:val="1"/>
    <w:qFormat/>
    <w:pPr>
      <w:spacing w:before="140"/>
      <w:ind w:left="654" w:right="129" w:hanging="655"/>
      <w:jc w:val="right"/>
    </w:pPr>
    <w:rPr>
      <w:rFonts w:ascii="Calibri" w:eastAsia="Calibri" w:hAnsi="Calibri" w:cs="Calibri"/>
    </w:rPr>
  </w:style>
  <w:style w:type="paragraph" w:styleId="Sisluet2">
    <w:name w:val="toc 2"/>
    <w:basedOn w:val="Normaali"/>
    <w:uiPriority w:val="1"/>
    <w:qFormat/>
    <w:pPr>
      <w:spacing w:before="139"/>
      <w:ind w:left="321" w:hanging="218"/>
    </w:pPr>
    <w:rPr>
      <w:rFonts w:ascii="Calibri" w:eastAsia="Calibri" w:hAnsi="Calibri" w:cs="Calibri"/>
    </w:rPr>
  </w:style>
  <w:style w:type="paragraph" w:styleId="Leipteksti">
    <w:name w:val="Body Text"/>
    <w:basedOn w:val="Normaali"/>
    <w:uiPriority w:val="1"/>
    <w:qFormat/>
  </w:style>
  <w:style w:type="paragraph" w:styleId="Luettelokappale">
    <w:name w:val="List Paragraph"/>
    <w:basedOn w:val="Normaali"/>
    <w:uiPriority w:val="1"/>
    <w:qFormat/>
    <w:pPr>
      <w:ind w:left="824" w:hanging="361"/>
    </w:pPr>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7F21D2"/>
    <w:pPr>
      <w:tabs>
        <w:tab w:val="center" w:pos="4819"/>
        <w:tab w:val="right" w:pos="9638"/>
      </w:tabs>
    </w:pPr>
  </w:style>
  <w:style w:type="character" w:customStyle="1" w:styleId="YltunnisteChar">
    <w:name w:val="Ylätunniste Char"/>
    <w:basedOn w:val="Kappaleenoletusfontti"/>
    <w:link w:val="Yltunniste"/>
    <w:uiPriority w:val="99"/>
    <w:rsid w:val="007F21D2"/>
    <w:rPr>
      <w:rFonts w:ascii="Arial" w:eastAsia="Arial" w:hAnsi="Arial" w:cs="Arial"/>
      <w:lang w:eastAsia="fi-FI" w:bidi="fi-FI"/>
    </w:rPr>
  </w:style>
  <w:style w:type="paragraph" w:styleId="Alatunniste">
    <w:name w:val="footer"/>
    <w:basedOn w:val="Normaali"/>
    <w:link w:val="AlatunnisteChar"/>
    <w:uiPriority w:val="99"/>
    <w:unhideWhenUsed/>
    <w:rsid w:val="007F21D2"/>
    <w:pPr>
      <w:tabs>
        <w:tab w:val="center" w:pos="4819"/>
        <w:tab w:val="right" w:pos="9638"/>
      </w:tabs>
    </w:pPr>
  </w:style>
  <w:style w:type="character" w:customStyle="1" w:styleId="AlatunnisteChar">
    <w:name w:val="Alatunniste Char"/>
    <w:basedOn w:val="Kappaleenoletusfontti"/>
    <w:link w:val="Alatunniste"/>
    <w:uiPriority w:val="99"/>
    <w:rsid w:val="007F21D2"/>
    <w:rPr>
      <w:rFonts w:ascii="Arial" w:eastAsia="Arial" w:hAnsi="Arial" w:cs="Arial"/>
      <w:lang w:eastAsia="fi-FI" w:bidi="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2610</Words>
  <Characters>21148</Characters>
  <Application>Microsoft Office Word</Application>
  <DocSecurity>0</DocSecurity>
  <Lines>176</Lines>
  <Paragraphs>47</Paragraphs>
  <ScaleCrop>false</ScaleCrop>
  <HeadingPairs>
    <vt:vector size="2" baseType="variant">
      <vt:variant>
        <vt:lpstr>Otsikko</vt:lpstr>
      </vt:variant>
      <vt:variant>
        <vt:i4>1</vt:i4>
      </vt:variant>
    </vt:vector>
  </HeadingPairs>
  <TitlesOfParts>
    <vt:vector size="1" baseType="lpstr">
      <vt:lpstr>Liite_4_valmistavan_opetuksen_ops.docx</vt:lpstr>
    </vt:vector>
  </TitlesOfParts>
  <Company/>
  <LinksUpToDate>false</LinksUpToDate>
  <CharactersWithSpaces>23711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Liite_4_valmistavan_opetuksen_ops.docx</dc:title>
  <dc:creator>Reshmi Kataja</dc:creator>
  <cp:lastModifiedBy>Polaris Kielipalvelut Oy</cp:lastModifiedBy>
  <cp:revision>2</cp:revision>
  <dcterms:created xsi:type="dcterms:W3CDTF">2023-05-03T08:23:00Z</dcterms:created>
  <dcterms:modified xsi:type="dcterms:W3CDTF">2023-05-03T08:23:00Z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PDF-XChange Editor 6.0.322.7</vt:lpwstr>
  </property>
  <property fmtid="{D5CDD505-2E9C-101B-9397-08002B2CF9AE}" pid="4" name="LastSaved">
    <vt:filetime>2023-04-21T00:00:00Z</vt:filetime>
  </property>
</Properties>
</file>